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color w:val="FF0000"/>
          <w:kern w:val="0"/>
          <w:sz w:val="44"/>
          <w:szCs w:val="44"/>
        </w:rPr>
        <w:t>榕东街道办事处2021年政府信息公开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color w:val="FF0000"/>
          <w:kern w:val="0"/>
          <w:sz w:val="44"/>
          <w:szCs w:val="44"/>
        </w:rPr>
        <w:t>工作年度报告</w:t>
      </w:r>
    </w:p>
    <w:p>
      <w:pPr>
        <w:widowControl/>
        <w:shd w:val="clear" w:color="auto" w:fill="FFFFFF"/>
        <w:spacing w:line="560" w:lineRule="exact"/>
        <w:jc w:val="center"/>
        <w:rPr>
          <w:rFonts w:ascii="Arial" w:hAnsi="Arial" w:cs="Arial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按照《中华人民共和国政府信息公开条例》及有关文件要求，现公布榕城区榕东街道办事处2021年政府信息公开工作年度报告。本报告由概述，主动公开政府信息情况，依申请公开政府信息受理情况，政府信息公开相关收费情况，申请行政复议、提起行政诉讼情况，公开保密审查及监督检查情况，存在问题及改进措施七部分组成，起止时间为2021年1月1日至12月31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2021年，榕东街道办事处认真贯彻落实《中华人民共和国政府信息公开条例》和上级文件要求，深入推进政府信息公开工作，不断提高政务工作的透明度。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榕东街道办事处高度重视，稳步推进政府信息公开工作，不断加强完善领导机制，做到主要领导统筹抓，分管领导亲自抓，定期研究部署政务公开工作。街道健全完善了《榕东街道办事处政府信息公开发布制度》、《榕东街道办事处政府信息公开责任追究制度》等相关制度，进一步明确了政府信息公开的范围、内容、形式，完善政务信息公开责任、审核、监督体制，促进政务信息公开工作。2021年以来，街道办事处立足工作实际和职能范围，认真学习《中华人民共和国政府信息公开条例》及有关政务公开的文件、规定，认真梳理公开内容，积极主动公开政府信息，对上级、街道相关政策法规、重大活动和重要工作，及时通过街道、社区政务公开栏公示、榕城区政务网网上发布等方式向社会公布，让人民群众及时了解政务信息，关注和支持政府工作，提高街道政务工作的透明度，接受人民群众的监督，促进依法行政，充分发挥职能作用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楷体" w:hAnsi="楷体" w:eastAsia="楷体" w:cs="Arial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（一）主动公开政府信息的数量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2021年，我街道共主动公开政府信息20条。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楷体" w:hAnsi="楷体" w:eastAsia="楷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（二）主动公开政府信息的主要类别情况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1、组织机构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公开了榕东街道党政机构职能配置、内设机构和人员编制规定；公开了街道领导班子成员分工。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2、部门文件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公开了职能部门有关的法律法规、规范性文件和国家相关政策文件。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3、工作动态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公开了街道2021年政务工作动态。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4、业务工作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公开了街道2021年街道相关工作计划方案。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5.办事指南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公开了街道公共服务办对群众工作办事流程。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楷体" w:hAnsi="楷体" w:eastAsia="楷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（三）信息公开的形式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主要通过揭阳市榕城区人民政府网站、揭阳市农村党风廉政信息公开网站、街道党务政务公开栏及街道办事处政务公开栏、宣传栏等形式进行公开。公众通过公开栏、网站和微信号查阅我街道主动公开的政府信息；通过网站公开的电子邮箱地址和联系电话，可以提出难点、热点问题并了解回复办理情况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（四）收到和处理政府信息公开申请情况</w:t>
      </w:r>
    </w:p>
    <w:p>
      <w:pPr>
        <w:widowControl/>
        <w:shd w:val="clear" w:color="auto" w:fill="FFFFFF"/>
        <w:spacing w:line="560" w:lineRule="exact"/>
        <w:ind w:firstLine="800" w:firstLineChars="25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榕东街道2021年度未收到公开申请。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楷体" w:hAnsi="楷体" w:eastAsia="楷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（五）政府信息公开的收费及减免情况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2016年度以来榕东街道政府信息公开未收取任何费用。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楷体" w:hAnsi="楷体" w:eastAsia="楷体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32"/>
          <w:szCs w:val="32"/>
        </w:rPr>
        <w:t>（六）信息公开的形式政府信息公开行政复议、行政诉讼情况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2021年度榕东街道未接到有关政府信息公开方面的行政复议、行政诉讼和申诉。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Cs/>
          <w:sz w:val="32"/>
          <w:szCs w:val="32"/>
          <w:shd w:val="clear" w:color="auto" w:fill="FFFFFF"/>
        </w:rPr>
        <w:t xml:space="preserve">                    </w:t>
      </w: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187" w:type="dxa"/>
        <w:jc w:val="center"/>
        <w:tblInd w:w="1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8"/>
        <w:gridCol w:w="2265"/>
        <w:gridCol w:w="1666"/>
        <w:gridCol w:w="2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本年新制作数量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本年新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本年增/减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1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hAnsi="Times New Roman" w:eastAsia="仿宋_GB2312"/>
        </w:rPr>
      </w:pP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10356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科研机构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3.危及“三安全一稳定”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5.属于三类内部事务信息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6.属于四类过程性信息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7.属于行政执法案卷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8.属于行政查询事项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4.无正当理由大量反复申请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hAnsi="Times New Roman" w:eastAsia="仿宋_GB2312"/>
        </w:rPr>
      </w:pPr>
    </w:p>
    <w:p>
      <w:pPr>
        <w:pStyle w:val="2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hAnsi="Times New Roman" w:eastAsia="黑体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hAnsi="Times New Roman" w:eastAsia="仿宋_GB2312"/>
          <w:sz w:val="28"/>
          <w:szCs w:val="28"/>
        </w:rPr>
      </w:pPr>
    </w:p>
    <w:tbl>
      <w:tblPr>
        <w:tblStyle w:val="4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</w:tr>
    </w:tbl>
    <w:p>
      <w:pPr>
        <w:widowControl/>
        <w:shd w:val="clear" w:color="auto" w:fill="FFFFFF"/>
        <w:spacing w:line="320" w:lineRule="exact"/>
        <w:jc w:val="left"/>
        <w:rPr>
          <w:rFonts w:ascii="Times New Roman" w:hAnsi="Times New Roman" w:eastAsia="仿宋_GB2312" w:cs="Times New Roman"/>
          <w:sz w:val="24"/>
        </w:rPr>
      </w:pPr>
    </w:p>
    <w:p>
      <w:pPr>
        <w:widowControl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Arial"/>
          <w:color w:val="000000"/>
          <w:sz w:val="32"/>
          <w:szCs w:val="32"/>
        </w:rPr>
        <w:br w:type="page"/>
      </w:r>
    </w:p>
    <w:p>
      <w:pPr>
        <w:pStyle w:val="2"/>
        <w:widowControl/>
        <w:shd w:val="clear" w:color="auto" w:fill="FFFFFF"/>
        <w:spacing w:beforeAutospacing="0" w:afterAutospacing="0" w:line="480" w:lineRule="exact"/>
        <w:ind w:firstLine="560" w:firstLineChars="200"/>
        <w:rPr>
          <w:rFonts w:ascii="Times New Roman" w:hAnsi="Times New Roman" w:eastAsia="黑体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黑体"/>
          <w:bCs/>
          <w:sz w:val="28"/>
          <w:szCs w:val="28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对外公开有关政府信息范围不够全面，信息发布及时性、实效性有待进一步提高。今后，我街道将加大信息公开的力度，完善信息公开制度，全面推进政务信息的公开、透明。</w:t>
      </w:r>
    </w:p>
    <w:p>
      <w:pPr>
        <w:pStyle w:val="2"/>
        <w:widowControl/>
        <w:shd w:val="clear" w:color="auto" w:fill="FFFFFF"/>
        <w:spacing w:beforeAutospacing="0" w:afterAutospacing="0" w:line="480" w:lineRule="exact"/>
        <w:ind w:firstLine="560" w:firstLineChars="200"/>
        <w:rPr>
          <w:rFonts w:ascii="Times New Roman" w:hAnsi="Times New Roman" w:eastAsia="黑体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eastAsia="黑体"/>
          <w:bCs/>
          <w:sz w:val="28"/>
          <w:szCs w:val="28"/>
          <w:shd w:val="clear" w:color="auto" w:fill="FFFFFF"/>
        </w:rPr>
        <w:t>六、其他需要报告的事项</w:t>
      </w:r>
    </w:p>
    <w:p>
      <w:pPr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本年度，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街</w:t>
      </w:r>
      <w:bookmarkStart w:id="0" w:name="_GoBack"/>
      <w:bookmarkEnd w:id="0"/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无收取政府信息公开信息处理费，无其他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3A720E"/>
    <w:rsid w:val="00021451"/>
    <w:rsid w:val="002265E2"/>
    <w:rsid w:val="0037711E"/>
    <w:rsid w:val="004537AB"/>
    <w:rsid w:val="00463A17"/>
    <w:rsid w:val="00470CA6"/>
    <w:rsid w:val="00532A95"/>
    <w:rsid w:val="005E0C0A"/>
    <w:rsid w:val="005F18F7"/>
    <w:rsid w:val="00605C35"/>
    <w:rsid w:val="00633B6B"/>
    <w:rsid w:val="00647ECE"/>
    <w:rsid w:val="00692102"/>
    <w:rsid w:val="007318F8"/>
    <w:rsid w:val="0077112F"/>
    <w:rsid w:val="008024AA"/>
    <w:rsid w:val="00815AEB"/>
    <w:rsid w:val="00883ACB"/>
    <w:rsid w:val="009131AC"/>
    <w:rsid w:val="00A64254"/>
    <w:rsid w:val="00AE7E6C"/>
    <w:rsid w:val="00CF40B0"/>
    <w:rsid w:val="00D53892"/>
    <w:rsid w:val="00D554C8"/>
    <w:rsid w:val="00D56893"/>
    <w:rsid w:val="00F02900"/>
    <w:rsid w:val="00F07146"/>
    <w:rsid w:val="00F52CA3"/>
    <w:rsid w:val="00F84667"/>
    <w:rsid w:val="00F8790D"/>
    <w:rsid w:val="00FA26FD"/>
    <w:rsid w:val="1EB022BC"/>
    <w:rsid w:val="64E85C9B"/>
    <w:rsid w:val="663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D6AC6-3036-4F4A-AE16-6011237C4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揭阳市人民政府办公室</Company>
  <Pages>6</Pages>
  <Words>389</Words>
  <Characters>2218</Characters>
  <Lines>18</Lines>
  <Paragraphs>5</Paragraphs>
  <TotalTime>39</TotalTime>
  <ScaleCrop>false</ScaleCrop>
  <LinksUpToDate>false</LinksUpToDate>
  <CharactersWithSpaces>2602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2022-01-06T01:59:00Z</dcterms:created>
  <dc:creator>admin</dc:creator>
  <cp:lastModifiedBy>HP</cp:lastModifiedBy>
  <dcterms:modified xsi:type="dcterms:W3CDTF">2022-04-24T07:55:23Z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