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eastAsia" w:ascii="宋体" w:hAnsi="宋体"/>
          <w:spacing w:val="12"/>
          <w:kern w:val="1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梅云街道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根治拖欠农民工工资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各村（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为贯彻落实上级有关根治拖欠农民工工资工作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部署，完善管理机制，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经街道研究，决定成立根治拖欠农民工工资工作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。领导小组成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林俊波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（街道党工委副书记、办事处主任）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常务副组长：林泽龙（街道党工委副书记、武装部部长）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长：姚绵凯（党工委委员）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魏杰武（党工委委员）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袁涌辉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（党工委委员）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陈晓林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（党工委委员）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尤三凯（办事处副主任）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陈海勇</w:t>
      </w:r>
      <w:r>
        <w:rPr>
          <w:rFonts w:hint="eastAsia" w:ascii="仿宋_GB2312" w:hAnsi="仿宋_GB2312" w:eastAsia="仿宋_GB2312" w:cs="仿宋_GB2312"/>
          <w:sz w:val="32"/>
          <w:szCs w:val="32"/>
        </w:rPr>
        <w:t>（梅云派出所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林楚楷（规划建设办主任）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2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黄墉芷（党建工作办公室副主任）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92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  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（综治办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四级主任科员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黄瑞团（综合执法办公室负责人）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添跃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公共服务中心负责人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林锋亮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执法服务中心负责人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陈楚文（市场监督管理所负责人）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郑旭新（梅云社区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、居委会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胡汉周（群光村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谢燕波（群英村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洪文泉（竹林村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许镇鹏（石头村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奋（双梧村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黄壁标（新乡村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黄明坚（大围村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黄广丰（梅畔村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林应新（云光村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>奕秋（潮东村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陈二忠（奎地村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黄欢漩（潮下村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蔡育华（大西村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周锦波（伯劳村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周锦海（伯劳村村委会主任）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许燕标（夏桥村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刘晓锋（汤前村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育文</w:t>
      </w:r>
      <w:r>
        <w:rPr>
          <w:rFonts w:hint="eastAsia" w:ascii="仿宋_GB2312" w:hAnsi="仿宋_GB2312" w:eastAsia="仿宋_GB2312" w:cs="仿宋_GB2312"/>
          <w:sz w:val="32"/>
          <w:szCs w:val="32"/>
        </w:rPr>
        <w:t>（内畔村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林海山（厚洋村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设办公室，办公室设在综治办，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刘平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公室主任，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负责根治拖欠农民工工资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4" w:firstLineChars="192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榕城区梅云街道办事处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2023年12月1日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alibri" w:hAnsi="Calibri" w:cs="Times New Roman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2E55"/>
    <w:rsid w:val="16E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uiPriority w:val="0"/>
    <w:pPr>
      <w:spacing w:after="120"/>
      <w:jc w:val="left"/>
    </w:pPr>
    <w:rPr>
      <w:rFonts w:eastAsia="Times New Roman"/>
      <w:color w:val="000000"/>
      <w:kern w:val="0"/>
      <w:sz w:val="24"/>
      <w:lang w:val="zh-TW" w:eastAsia="zh-TW" w:bidi="zh-T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揭阳市榕城区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2024-01-04T02:25:00Z</dcterms:created>
  <dc:creator>黄炽宇</dc:creator>
  <cp:lastModifiedBy>黄炽宇</cp:lastModifiedBy>
  <cp:lastPrinted>2024-01-04T02:50:13Z</cp:lastPrinted>
  <dcterms:modified xsi:type="dcterms:W3CDTF">2024-01-04T02:50:45Z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