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b w:val="0"/>
          <w:bCs w:val="0"/>
          <w:sz w:val="30"/>
        </w:rPr>
      </w:pPr>
      <w:bookmarkStart w:id="0" w:name="_Toc24724708"/>
      <w:r>
        <w:rPr>
          <w:rFonts w:hint="eastAsia" w:ascii="方正小标宋_GBK" w:hAnsi="方正小标宋_GBK" w:eastAsia="方正小标宋_GBK"/>
          <w:b w:val="0"/>
          <w:bCs w:val="0"/>
          <w:sz w:val="30"/>
        </w:rPr>
        <w:t>（五）社会救助领域基层政务公开标准目录</w:t>
      </w:r>
      <w:bookmarkEnd w:id="0"/>
    </w:p>
    <w:tbl>
      <w:tblPr>
        <w:tblStyle w:val="6"/>
        <w:tblW w:w="16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9"/>
        <w:gridCol w:w="713"/>
        <w:gridCol w:w="775"/>
        <w:gridCol w:w="2287"/>
        <w:gridCol w:w="1250"/>
        <w:gridCol w:w="1183"/>
        <w:gridCol w:w="1243"/>
        <w:gridCol w:w="3578"/>
        <w:gridCol w:w="778"/>
        <w:gridCol w:w="817"/>
        <w:gridCol w:w="749"/>
        <w:gridCol w:w="737"/>
        <w:gridCol w:w="764"/>
        <w:gridCol w:w="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blHeader/>
          <w:jc w:val="center"/>
        </w:trPr>
        <w:tc>
          <w:tcPr>
            <w:tcW w:w="469"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sz w:val="24"/>
                <w:szCs w:val="24"/>
                <w:lang w:val="en-US" w:eastAsia="zh-CN"/>
              </w:rPr>
              <w:t>序号</w:t>
            </w:r>
          </w:p>
        </w:tc>
        <w:tc>
          <w:tcPr>
            <w:tcW w:w="1488"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公开事项</w:t>
            </w:r>
          </w:p>
        </w:tc>
        <w:tc>
          <w:tcPr>
            <w:tcW w:w="2287"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公开内容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（要素）</w:t>
            </w:r>
          </w:p>
        </w:tc>
        <w:tc>
          <w:tcPr>
            <w:tcW w:w="1250"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公开依据</w:t>
            </w:r>
          </w:p>
        </w:tc>
        <w:tc>
          <w:tcPr>
            <w:tcW w:w="1183"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公开时限</w:t>
            </w:r>
          </w:p>
        </w:tc>
        <w:tc>
          <w:tcPr>
            <w:tcW w:w="1243"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公开主体</w:t>
            </w:r>
          </w:p>
        </w:tc>
        <w:tc>
          <w:tcPr>
            <w:tcW w:w="3578"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公开渠道和载体</w:t>
            </w:r>
          </w:p>
        </w:tc>
        <w:tc>
          <w:tcPr>
            <w:tcW w:w="1595"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公开对象</w:t>
            </w:r>
          </w:p>
        </w:tc>
        <w:tc>
          <w:tcPr>
            <w:tcW w:w="1486"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公开方式</w:t>
            </w:r>
          </w:p>
        </w:tc>
        <w:tc>
          <w:tcPr>
            <w:tcW w:w="1500" w:type="dxa"/>
            <w:gridSpan w:val="2"/>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blHeader/>
          <w:jc w:val="center"/>
        </w:trPr>
        <w:tc>
          <w:tcPr>
            <w:tcW w:w="469"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p>
        </w:tc>
        <w:tc>
          <w:tcPr>
            <w:tcW w:w="71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一级事项</w:t>
            </w:r>
          </w:p>
        </w:tc>
        <w:tc>
          <w:tcPr>
            <w:tcW w:w="77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vertAlign w:val="baseline"/>
                <w:lang w:val="en-US" w:eastAsia="zh-CN"/>
              </w:rPr>
              <w:t>二级事项</w:t>
            </w:r>
          </w:p>
        </w:tc>
        <w:tc>
          <w:tcPr>
            <w:tcW w:w="2287"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p>
        </w:tc>
        <w:tc>
          <w:tcPr>
            <w:tcW w:w="1250"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p>
        </w:tc>
        <w:tc>
          <w:tcPr>
            <w:tcW w:w="1183"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p>
        </w:tc>
        <w:tc>
          <w:tcPr>
            <w:tcW w:w="1243"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p>
        </w:tc>
        <w:tc>
          <w:tcPr>
            <w:tcW w:w="3578" w:type="dxa"/>
            <w:vMerge w:val="continue"/>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p>
        </w:tc>
        <w:tc>
          <w:tcPr>
            <w:tcW w:w="77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社会</w:t>
            </w:r>
          </w:p>
        </w:tc>
        <w:tc>
          <w:tcPr>
            <w:tcW w:w="81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vertAlign w:val="baseline"/>
                <w:lang w:val="en-US" w:eastAsia="zh-CN"/>
              </w:rPr>
              <w:t>特定群体</w:t>
            </w:r>
          </w:p>
        </w:tc>
        <w:tc>
          <w:tcPr>
            <w:tcW w:w="74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主动</w:t>
            </w:r>
          </w:p>
        </w:tc>
        <w:tc>
          <w:tcPr>
            <w:tcW w:w="73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仿宋_GB2312" w:hAnsi="仿宋_GB2312" w:eastAsia="仿宋_GB2312" w:cs="仿宋_GB2312"/>
                <w:b/>
                <w:bCs/>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依</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vertAlign w:val="baseline"/>
                <w:lang w:val="en-US" w:eastAsia="zh-CN"/>
              </w:rPr>
              <w:t>申请</w:t>
            </w:r>
          </w:p>
        </w:tc>
        <w:tc>
          <w:tcPr>
            <w:tcW w:w="76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b/>
                <w:bCs/>
                <w:sz w:val="24"/>
                <w:szCs w:val="24"/>
                <w:vertAlign w:val="baseline"/>
                <w:lang w:val="en-US" w:eastAsia="zh-CN"/>
              </w:rPr>
              <w:t>县级</w:t>
            </w:r>
          </w:p>
        </w:tc>
        <w:tc>
          <w:tcPr>
            <w:tcW w:w="73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vertAlign w:val="baseline"/>
                <w:lang w:val="en-US" w:eastAsia="zh-CN"/>
              </w:rPr>
              <w:t>乡级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6" w:hRule="atLeast"/>
          <w:jc w:val="center"/>
        </w:trPr>
        <w:tc>
          <w:tcPr>
            <w:tcW w:w="46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 xml:space="preserve">1 </w:t>
            </w:r>
          </w:p>
        </w:tc>
        <w:tc>
          <w:tcPr>
            <w:tcW w:w="713" w:type="dxa"/>
            <w:vMerge w:val="restart"/>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综合业务</w:t>
            </w:r>
          </w:p>
        </w:tc>
        <w:tc>
          <w:tcPr>
            <w:tcW w:w="775"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政策法规文件</w:t>
            </w:r>
          </w:p>
        </w:tc>
        <w:tc>
          <w:tcPr>
            <w:tcW w:w="2287" w:type="dxa"/>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《社会救助暂行办法》（国务院令第649号）</w:t>
            </w:r>
          </w:p>
          <w:p>
            <w:pPr>
              <w:keepNext w:val="0"/>
              <w:keepLines w:val="0"/>
              <w:pageBreakBefore w:val="0"/>
              <w:widowControl w:val="0"/>
              <w:kinsoku/>
              <w:wordWrap/>
              <w:overflowPunct/>
              <w:topLinePunct w:val="0"/>
              <w:autoSpaceDE/>
              <w:autoSpaceDN/>
              <w:bidi w:val="0"/>
              <w:adjustRightInd/>
              <w:snapToGrid w:val="0"/>
              <w:textAlignment w:val="auto"/>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《广东省社会救助条例》（广东省第十二届人民代表大会常务委员会第85号公告）</w:t>
            </w:r>
          </w:p>
          <w:p>
            <w:pPr>
              <w:keepNext w:val="0"/>
              <w:keepLines w:val="0"/>
              <w:pageBreakBefore w:val="0"/>
              <w:widowControl w:val="0"/>
              <w:kinsoku/>
              <w:wordWrap/>
              <w:overflowPunct/>
              <w:topLinePunct w:val="0"/>
              <w:autoSpaceDE/>
              <w:autoSpaceDN/>
              <w:bidi w:val="0"/>
              <w:adjustRightInd/>
              <w:snapToGrid w:val="0"/>
              <w:textAlignment w:val="auto"/>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各地配套政策法规文件</w:t>
            </w:r>
          </w:p>
        </w:tc>
        <w:tc>
          <w:tcPr>
            <w:tcW w:w="1250"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信息公开规定</w:t>
            </w:r>
          </w:p>
        </w:tc>
        <w:tc>
          <w:tcPr>
            <w:tcW w:w="118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制定或获取信息之日起10个工作日内</w:t>
            </w:r>
          </w:p>
        </w:tc>
        <w:tc>
          <w:tcPr>
            <w:tcW w:w="124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县级人民政府民政部门、乡镇人民政府（街道办事处）</w:t>
            </w:r>
          </w:p>
        </w:tc>
        <w:tc>
          <w:tcPr>
            <w:tcW w:w="35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■政府网站  □政府公报</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□两微一端  □发布会/听证会</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□广播电视  □纸质媒体</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□公开查阅点■政务服务中心</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□便民服务站□入户/现场</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□社区/企事业单位/村公示栏（电子屏）</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□精准推送  □其他</w:t>
            </w:r>
          </w:p>
        </w:tc>
        <w:tc>
          <w:tcPr>
            <w:tcW w:w="7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817" w:type="dxa"/>
            <w:vAlign w:val="center"/>
          </w:tcPr>
          <w:p>
            <w:pPr>
              <w:rPr>
                <w:rFonts w:hint="eastAsia" w:ascii="仿宋_GB2312" w:hAnsi="宋体" w:eastAsia="仿宋_GB2312" w:cs="Times New Roman"/>
                <w:color w:val="000000"/>
                <w:sz w:val="18"/>
                <w:szCs w:val="18"/>
                <w:lang w:val="en-US" w:eastAsia="zh-CN"/>
              </w:rPr>
            </w:pPr>
          </w:p>
        </w:tc>
        <w:tc>
          <w:tcPr>
            <w:tcW w:w="74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7" w:type="dxa"/>
            <w:vAlign w:val="center"/>
          </w:tcPr>
          <w:p>
            <w:pPr>
              <w:rPr>
                <w:rFonts w:hint="eastAsia" w:ascii="仿宋_GB2312" w:hAnsi="宋体" w:eastAsia="仿宋_GB2312" w:cs="Times New Roman"/>
                <w:color w:val="000000"/>
                <w:sz w:val="18"/>
                <w:szCs w:val="18"/>
                <w:lang w:val="en-US" w:eastAsia="zh-CN"/>
              </w:rPr>
            </w:pPr>
          </w:p>
        </w:tc>
        <w:tc>
          <w:tcPr>
            <w:tcW w:w="764"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6"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6" w:hRule="atLeast"/>
          <w:jc w:val="center"/>
        </w:trPr>
        <w:tc>
          <w:tcPr>
            <w:tcW w:w="46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2</w:t>
            </w:r>
          </w:p>
        </w:tc>
        <w:tc>
          <w:tcPr>
            <w:tcW w:w="713" w:type="dxa"/>
            <w:vMerge w:val="continue"/>
            <w:vAlign w:val="center"/>
          </w:tcPr>
          <w:p>
            <w:pPr>
              <w:rPr>
                <w:rFonts w:hint="eastAsia" w:ascii="仿宋_GB2312" w:hAnsi="宋体" w:eastAsia="仿宋_GB2312" w:cs="Times New Roman"/>
                <w:color w:val="000000"/>
                <w:sz w:val="18"/>
                <w:szCs w:val="18"/>
                <w:lang w:val="en-US" w:eastAsia="zh-CN"/>
              </w:rPr>
            </w:pPr>
          </w:p>
        </w:tc>
        <w:tc>
          <w:tcPr>
            <w:tcW w:w="775"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监督检查</w:t>
            </w:r>
          </w:p>
        </w:tc>
        <w:tc>
          <w:tcPr>
            <w:tcW w:w="2287"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社会救助信访通讯地址</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社会救助投诉举报电话</w:t>
            </w:r>
          </w:p>
        </w:tc>
        <w:tc>
          <w:tcPr>
            <w:tcW w:w="1250" w:type="dxa"/>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《广东省社会救助条例》（广东省第十二届人民代表大会常务委员会第85号公告）等相关政策规定</w:t>
            </w:r>
          </w:p>
        </w:tc>
        <w:tc>
          <w:tcPr>
            <w:tcW w:w="118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制定或获取信息之日起10个工作日内</w:t>
            </w:r>
          </w:p>
        </w:tc>
        <w:tc>
          <w:tcPr>
            <w:tcW w:w="124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县级人民政府民政部门、乡镇人民政府（街道办事处）</w:t>
            </w:r>
          </w:p>
        </w:tc>
        <w:tc>
          <w:tcPr>
            <w:tcW w:w="35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■政府网站  □政府公报</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□两微一端  □发布会/听证会</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□广播电视  □纸质媒体</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□公开查阅点■政务服务中心</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□便民服务站□入户/现场</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□社区/企事业单位/村公示栏（电子屏）</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□精准推送  □其他</w:t>
            </w:r>
          </w:p>
        </w:tc>
        <w:tc>
          <w:tcPr>
            <w:tcW w:w="7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 xml:space="preserve">√                                  </w:t>
            </w:r>
          </w:p>
        </w:tc>
        <w:tc>
          <w:tcPr>
            <w:tcW w:w="817" w:type="dxa"/>
            <w:vAlign w:val="center"/>
          </w:tcPr>
          <w:p>
            <w:pPr>
              <w:rPr>
                <w:rFonts w:hint="eastAsia" w:ascii="仿宋_GB2312" w:hAnsi="宋体" w:eastAsia="仿宋_GB2312" w:cs="Times New Roman"/>
                <w:color w:val="000000"/>
                <w:sz w:val="18"/>
                <w:szCs w:val="18"/>
                <w:lang w:val="en-US" w:eastAsia="zh-CN"/>
              </w:rPr>
            </w:pPr>
          </w:p>
        </w:tc>
        <w:tc>
          <w:tcPr>
            <w:tcW w:w="74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7" w:type="dxa"/>
            <w:vAlign w:val="center"/>
          </w:tcPr>
          <w:p>
            <w:pPr>
              <w:rPr>
                <w:rFonts w:hint="eastAsia" w:ascii="仿宋_GB2312" w:hAnsi="宋体" w:eastAsia="仿宋_GB2312" w:cs="Times New Roman"/>
                <w:color w:val="000000"/>
                <w:sz w:val="18"/>
                <w:szCs w:val="18"/>
                <w:lang w:val="en-US" w:eastAsia="zh-CN"/>
              </w:rPr>
            </w:pPr>
          </w:p>
        </w:tc>
        <w:tc>
          <w:tcPr>
            <w:tcW w:w="764"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6"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46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3</w:t>
            </w:r>
          </w:p>
        </w:tc>
        <w:tc>
          <w:tcPr>
            <w:tcW w:w="713" w:type="dxa"/>
            <w:vMerge w:val="restart"/>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最低生活保障</w:t>
            </w:r>
          </w:p>
        </w:tc>
        <w:tc>
          <w:tcPr>
            <w:tcW w:w="775"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政策法规文件</w:t>
            </w:r>
          </w:p>
        </w:tc>
        <w:tc>
          <w:tcPr>
            <w:tcW w:w="2287"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《国务院关于进一步加强和改进最低生活保障工作的意见》（国发〔2012〕45号）</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《最低生活保障审核审批办法（试行）》（民发〔2012〕220号）</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《广东省最低生活保障制度实施办法》（广东省人民政府令第262号）</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《广东省人民政府转发国务院关于进一步加强和改进最低生活保障工作意见的通知》（粤府〔2012〕142号）</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各地配套政策法规文件</w:t>
            </w:r>
          </w:p>
        </w:tc>
        <w:tc>
          <w:tcPr>
            <w:tcW w:w="1250"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信息公开规定</w:t>
            </w:r>
          </w:p>
        </w:tc>
        <w:tc>
          <w:tcPr>
            <w:tcW w:w="118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制定或获取信息之日起10个工作日内</w:t>
            </w:r>
          </w:p>
        </w:tc>
        <w:tc>
          <w:tcPr>
            <w:tcW w:w="124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县级人民政府民政部门、乡镇人民政府（街道办事处）</w:t>
            </w:r>
          </w:p>
        </w:tc>
        <w:tc>
          <w:tcPr>
            <w:tcW w:w="35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■政府网站  □政府公报</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□两微一端  □发布会/听证会</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□广播电视  □纸质媒体</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□公开查阅点■政务服务中心</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□便民服务站□入户/现场</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□社区/企事业单位/村公示栏（电子屏）</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□精准推送  □其他</w:t>
            </w:r>
          </w:p>
        </w:tc>
        <w:tc>
          <w:tcPr>
            <w:tcW w:w="7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817" w:type="dxa"/>
            <w:vAlign w:val="center"/>
          </w:tcPr>
          <w:p>
            <w:pPr>
              <w:rPr>
                <w:rFonts w:hint="eastAsia" w:ascii="仿宋_GB2312" w:hAnsi="宋体" w:eastAsia="仿宋_GB2312" w:cs="Times New Roman"/>
                <w:color w:val="000000"/>
                <w:sz w:val="18"/>
                <w:szCs w:val="18"/>
                <w:lang w:val="en-US" w:eastAsia="zh-CN"/>
              </w:rPr>
            </w:pPr>
          </w:p>
        </w:tc>
        <w:tc>
          <w:tcPr>
            <w:tcW w:w="74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7" w:type="dxa"/>
            <w:vAlign w:val="center"/>
          </w:tcPr>
          <w:p>
            <w:pPr>
              <w:rPr>
                <w:rFonts w:hint="eastAsia" w:ascii="仿宋_GB2312" w:hAnsi="宋体" w:eastAsia="仿宋_GB2312" w:cs="Times New Roman"/>
                <w:color w:val="000000"/>
                <w:sz w:val="18"/>
                <w:szCs w:val="18"/>
                <w:lang w:val="en-US" w:eastAsia="zh-CN"/>
              </w:rPr>
            </w:pPr>
          </w:p>
        </w:tc>
        <w:tc>
          <w:tcPr>
            <w:tcW w:w="764"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6"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jc w:val="center"/>
        </w:trPr>
        <w:tc>
          <w:tcPr>
            <w:tcW w:w="46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4</w:t>
            </w:r>
          </w:p>
        </w:tc>
        <w:tc>
          <w:tcPr>
            <w:tcW w:w="713" w:type="dxa"/>
            <w:vMerge w:val="continue"/>
            <w:vAlign w:val="center"/>
          </w:tcPr>
          <w:p>
            <w:pPr>
              <w:rPr>
                <w:rFonts w:hint="eastAsia" w:ascii="仿宋_GB2312" w:hAnsi="宋体" w:eastAsia="仿宋_GB2312" w:cs="Times New Roman"/>
                <w:color w:val="000000"/>
                <w:sz w:val="18"/>
                <w:szCs w:val="18"/>
                <w:lang w:val="en-US" w:eastAsia="zh-CN"/>
              </w:rPr>
            </w:pPr>
          </w:p>
        </w:tc>
        <w:tc>
          <w:tcPr>
            <w:tcW w:w="775"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办事指南</w:t>
            </w:r>
          </w:p>
        </w:tc>
        <w:tc>
          <w:tcPr>
            <w:tcW w:w="2287"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办理事项</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办理条件</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最低生活保障标准</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申请材料</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办理流程</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办理时间、地点</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联系方式</w:t>
            </w:r>
          </w:p>
        </w:tc>
        <w:tc>
          <w:tcPr>
            <w:tcW w:w="1250" w:type="dxa"/>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《国务院关于进一步加强和改进最低生活保障工作的意见》（国发〔2012〕45号）等相关政策法规文件</w:t>
            </w:r>
          </w:p>
        </w:tc>
        <w:tc>
          <w:tcPr>
            <w:tcW w:w="118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制定或获取信息之日起10个工作日内</w:t>
            </w:r>
          </w:p>
        </w:tc>
        <w:tc>
          <w:tcPr>
            <w:tcW w:w="124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县级人民政府民政部门、乡镇人民政府（街道办事处）</w:t>
            </w:r>
          </w:p>
        </w:tc>
        <w:tc>
          <w:tcPr>
            <w:tcW w:w="35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■政府网站  □政府公报</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□两微一端  □发布会/听证会</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□广播电视  □纸质媒体</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□公开查阅点■政务服务中心</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□便民服务站□入户/现场</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□社区/企事业单位/村公示栏（电子屏）</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□精准推送  □其他</w:t>
            </w:r>
          </w:p>
        </w:tc>
        <w:tc>
          <w:tcPr>
            <w:tcW w:w="7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817" w:type="dxa"/>
            <w:vAlign w:val="center"/>
          </w:tcPr>
          <w:p>
            <w:pPr>
              <w:rPr>
                <w:rFonts w:hint="eastAsia" w:ascii="仿宋_GB2312" w:hAnsi="宋体" w:eastAsia="仿宋_GB2312" w:cs="Times New Roman"/>
                <w:color w:val="000000"/>
                <w:sz w:val="18"/>
                <w:szCs w:val="18"/>
                <w:lang w:val="en-US" w:eastAsia="zh-CN"/>
              </w:rPr>
            </w:pPr>
          </w:p>
        </w:tc>
        <w:tc>
          <w:tcPr>
            <w:tcW w:w="74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7" w:type="dxa"/>
            <w:vAlign w:val="center"/>
          </w:tcPr>
          <w:p>
            <w:pPr>
              <w:rPr>
                <w:rFonts w:hint="eastAsia" w:ascii="仿宋_GB2312" w:hAnsi="宋体" w:eastAsia="仿宋_GB2312" w:cs="Times New Roman"/>
                <w:color w:val="000000"/>
                <w:sz w:val="18"/>
                <w:szCs w:val="18"/>
                <w:lang w:val="en-US" w:eastAsia="zh-CN"/>
              </w:rPr>
            </w:pPr>
          </w:p>
        </w:tc>
        <w:tc>
          <w:tcPr>
            <w:tcW w:w="764"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6"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jc w:val="center"/>
        </w:trPr>
        <w:tc>
          <w:tcPr>
            <w:tcW w:w="46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5</w:t>
            </w:r>
          </w:p>
        </w:tc>
        <w:tc>
          <w:tcPr>
            <w:tcW w:w="713" w:type="dxa"/>
            <w:vMerge w:val="continue"/>
            <w:vAlign w:val="center"/>
          </w:tcPr>
          <w:p>
            <w:pPr>
              <w:rPr>
                <w:rFonts w:hint="eastAsia" w:ascii="仿宋_GB2312" w:hAnsi="宋体" w:eastAsia="仿宋_GB2312" w:cs="Times New Roman"/>
                <w:color w:val="000000"/>
                <w:sz w:val="18"/>
                <w:szCs w:val="18"/>
                <w:lang w:val="en-US" w:eastAsia="zh-CN"/>
              </w:rPr>
            </w:pPr>
          </w:p>
        </w:tc>
        <w:tc>
          <w:tcPr>
            <w:tcW w:w="775"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审核信息</w:t>
            </w:r>
          </w:p>
        </w:tc>
        <w:tc>
          <w:tcPr>
            <w:tcW w:w="2287"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初审对象名单及相关信息</w:t>
            </w:r>
          </w:p>
        </w:tc>
        <w:tc>
          <w:tcPr>
            <w:tcW w:w="1250" w:type="dxa"/>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《国务院关于进一步加强和改进最低生活保障工作的意见》（国发〔2012〕45号）等相关政策法规文件</w:t>
            </w:r>
          </w:p>
        </w:tc>
        <w:tc>
          <w:tcPr>
            <w:tcW w:w="118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制定或获取信息之日起10个工作日内，公示7天</w:t>
            </w:r>
          </w:p>
        </w:tc>
        <w:tc>
          <w:tcPr>
            <w:tcW w:w="124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乡镇人民政府（街道办事处）</w:t>
            </w:r>
          </w:p>
        </w:tc>
        <w:tc>
          <w:tcPr>
            <w:tcW w:w="35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□政府网站  □政府公报</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□两微一端  □发布会/听证会</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□广播电视  □纸质媒体</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□公开查阅点□政务服务中心</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□便民服务站□入户/现场</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■社区/企事业单位/村公示栏（电子屏）</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□精准推送  □其他</w:t>
            </w:r>
          </w:p>
        </w:tc>
        <w:tc>
          <w:tcPr>
            <w:tcW w:w="7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817" w:type="dxa"/>
            <w:vAlign w:val="center"/>
          </w:tcPr>
          <w:p>
            <w:pPr>
              <w:rPr>
                <w:rFonts w:hint="eastAsia" w:ascii="仿宋_GB2312" w:hAnsi="宋体" w:eastAsia="仿宋_GB2312" w:cs="Times New Roman"/>
                <w:color w:val="000000"/>
                <w:sz w:val="18"/>
                <w:szCs w:val="18"/>
                <w:lang w:val="en-US" w:eastAsia="zh-CN"/>
              </w:rPr>
            </w:pPr>
          </w:p>
        </w:tc>
        <w:tc>
          <w:tcPr>
            <w:tcW w:w="74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7" w:type="dxa"/>
            <w:vAlign w:val="center"/>
          </w:tcPr>
          <w:p>
            <w:pPr>
              <w:rPr>
                <w:rFonts w:hint="eastAsia" w:ascii="仿宋_GB2312" w:hAnsi="宋体" w:eastAsia="仿宋_GB2312" w:cs="Times New Roman"/>
                <w:color w:val="000000"/>
                <w:sz w:val="18"/>
                <w:szCs w:val="18"/>
                <w:lang w:val="en-US" w:eastAsia="zh-CN"/>
              </w:rPr>
            </w:pPr>
          </w:p>
        </w:tc>
        <w:tc>
          <w:tcPr>
            <w:tcW w:w="764" w:type="dxa"/>
            <w:vAlign w:val="center"/>
          </w:tcPr>
          <w:p>
            <w:pPr>
              <w:rPr>
                <w:rFonts w:hint="eastAsia" w:ascii="仿宋_GB2312" w:hAnsi="宋体" w:eastAsia="仿宋_GB2312" w:cs="Times New Roman"/>
                <w:color w:val="000000"/>
                <w:sz w:val="18"/>
                <w:szCs w:val="18"/>
                <w:lang w:val="en-US" w:eastAsia="zh-CN"/>
              </w:rPr>
            </w:pPr>
          </w:p>
        </w:tc>
        <w:tc>
          <w:tcPr>
            <w:tcW w:w="736"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2" w:hRule="atLeast"/>
          <w:jc w:val="center"/>
        </w:trPr>
        <w:tc>
          <w:tcPr>
            <w:tcW w:w="46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6</w:t>
            </w:r>
          </w:p>
        </w:tc>
        <w:tc>
          <w:tcPr>
            <w:tcW w:w="713" w:type="dxa"/>
            <w:vMerge w:val="continue"/>
            <w:vAlign w:val="center"/>
          </w:tcPr>
          <w:p>
            <w:pPr>
              <w:rPr>
                <w:rFonts w:hint="eastAsia" w:ascii="仿宋_GB2312" w:hAnsi="宋体" w:eastAsia="仿宋_GB2312" w:cs="Times New Roman"/>
                <w:color w:val="000000"/>
                <w:sz w:val="18"/>
                <w:szCs w:val="18"/>
                <w:lang w:val="en-US" w:eastAsia="zh-CN"/>
              </w:rPr>
            </w:pPr>
          </w:p>
        </w:tc>
        <w:tc>
          <w:tcPr>
            <w:tcW w:w="775"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审批信息</w:t>
            </w:r>
          </w:p>
        </w:tc>
        <w:tc>
          <w:tcPr>
            <w:tcW w:w="2287"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低保对象名单及相关信息</w:t>
            </w:r>
          </w:p>
        </w:tc>
        <w:tc>
          <w:tcPr>
            <w:tcW w:w="1250" w:type="dxa"/>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《国务院关于进一步加强和改进最低生活保障工作的意见》（国发〔2012〕45号）等相关政策法规文件</w:t>
            </w:r>
          </w:p>
        </w:tc>
        <w:tc>
          <w:tcPr>
            <w:tcW w:w="118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制定或获取信息之日起10个工作日内</w:t>
            </w:r>
          </w:p>
        </w:tc>
        <w:tc>
          <w:tcPr>
            <w:tcW w:w="124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县级人民政府民政部门、乡镇人民政府（街道办事处）</w:t>
            </w:r>
          </w:p>
        </w:tc>
        <w:tc>
          <w:tcPr>
            <w:tcW w:w="35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■政府网站  □政府公报</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□两微一端  □发布会/听证会</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□广播电视  □纸质媒体</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□公开查阅点□政务服务中心</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□便民服务站□入户/现场</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■社区/企事业单位/村公示栏（电子屏）</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□精准推送  □其他</w:t>
            </w:r>
          </w:p>
        </w:tc>
        <w:tc>
          <w:tcPr>
            <w:tcW w:w="7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817" w:type="dxa"/>
            <w:vAlign w:val="center"/>
          </w:tcPr>
          <w:p>
            <w:pPr>
              <w:rPr>
                <w:rFonts w:hint="eastAsia" w:ascii="仿宋_GB2312" w:hAnsi="宋体" w:eastAsia="仿宋_GB2312" w:cs="Times New Roman"/>
                <w:color w:val="000000"/>
                <w:sz w:val="18"/>
                <w:szCs w:val="18"/>
                <w:lang w:val="en-US" w:eastAsia="zh-CN"/>
              </w:rPr>
            </w:pPr>
          </w:p>
        </w:tc>
        <w:tc>
          <w:tcPr>
            <w:tcW w:w="74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7" w:type="dxa"/>
            <w:vAlign w:val="center"/>
          </w:tcPr>
          <w:p>
            <w:pPr>
              <w:rPr>
                <w:rFonts w:hint="eastAsia" w:ascii="仿宋_GB2312" w:hAnsi="宋体" w:eastAsia="仿宋_GB2312" w:cs="Times New Roman"/>
                <w:color w:val="000000"/>
                <w:sz w:val="18"/>
                <w:szCs w:val="18"/>
                <w:lang w:val="en-US" w:eastAsia="zh-CN"/>
              </w:rPr>
            </w:pPr>
          </w:p>
        </w:tc>
        <w:tc>
          <w:tcPr>
            <w:tcW w:w="764"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6"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5" w:hRule="atLeast"/>
          <w:jc w:val="center"/>
        </w:trPr>
        <w:tc>
          <w:tcPr>
            <w:tcW w:w="46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7</w:t>
            </w:r>
          </w:p>
        </w:tc>
        <w:tc>
          <w:tcPr>
            <w:tcW w:w="713" w:type="dxa"/>
            <w:vMerge w:val="restart"/>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特困人员救助供养</w:t>
            </w:r>
          </w:p>
        </w:tc>
        <w:tc>
          <w:tcPr>
            <w:tcW w:w="775"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政策法规文件</w:t>
            </w:r>
          </w:p>
        </w:tc>
        <w:tc>
          <w:tcPr>
            <w:tcW w:w="2287" w:type="dxa"/>
            <w:vAlign w:val="center"/>
          </w:tcPr>
          <w:p>
            <w:pPr>
              <w:keepNext w:val="0"/>
              <w:keepLines w:val="0"/>
              <w:pageBreakBefore w:val="0"/>
              <w:widowControl w:val="0"/>
              <w:kinsoku/>
              <w:wordWrap/>
              <w:overflowPunct/>
              <w:topLinePunct w:val="0"/>
              <w:autoSpaceDE/>
              <w:autoSpaceDN/>
              <w:bidi w:val="0"/>
              <w:adjustRightInd/>
              <w:snapToGrid w:val="0"/>
              <w:textAlignment w:val="auto"/>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《国务院关于进一步健全特困人员救助供养制度的意见》（国发〔2016〕14号）</w:t>
            </w:r>
          </w:p>
          <w:p>
            <w:pPr>
              <w:keepNext w:val="0"/>
              <w:keepLines w:val="0"/>
              <w:pageBreakBefore w:val="0"/>
              <w:widowControl w:val="0"/>
              <w:kinsoku/>
              <w:wordWrap/>
              <w:overflowPunct/>
              <w:topLinePunct w:val="0"/>
              <w:autoSpaceDE/>
              <w:autoSpaceDN/>
              <w:bidi w:val="0"/>
              <w:adjustRightInd/>
              <w:snapToGrid w:val="0"/>
              <w:textAlignment w:val="auto"/>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《民政部关于印发&lt;特困人员认定办法&gt;的通知》（民发〔2016〕178号）</w:t>
            </w:r>
          </w:p>
          <w:p>
            <w:pPr>
              <w:keepNext w:val="0"/>
              <w:keepLines w:val="0"/>
              <w:pageBreakBefore w:val="0"/>
              <w:widowControl w:val="0"/>
              <w:kinsoku/>
              <w:wordWrap/>
              <w:overflowPunct/>
              <w:topLinePunct w:val="0"/>
              <w:autoSpaceDE/>
              <w:autoSpaceDN/>
              <w:bidi w:val="0"/>
              <w:adjustRightInd/>
              <w:snapToGrid w:val="0"/>
              <w:textAlignment w:val="auto"/>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《民政部关于贯彻落实&lt;国务院关于进一步健全特困人员救助供养制度的意见&gt;的通知》（民发〔2016〕115号）</w:t>
            </w:r>
          </w:p>
          <w:p>
            <w:pPr>
              <w:keepNext w:val="0"/>
              <w:keepLines w:val="0"/>
              <w:pageBreakBefore w:val="0"/>
              <w:widowControl w:val="0"/>
              <w:kinsoku/>
              <w:wordWrap/>
              <w:overflowPunct/>
              <w:topLinePunct w:val="0"/>
              <w:autoSpaceDE/>
              <w:autoSpaceDN/>
              <w:bidi w:val="0"/>
              <w:adjustRightInd/>
              <w:snapToGrid w:val="0"/>
              <w:textAlignment w:val="auto"/>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《广东省人民政府关于进一步健全特困人员救助供养制度的实施意见》（粤府〔2016〕147号）</w:t>
            </w:r>
          </w:p>
          <w:p>
            <w:pPr>
              <w:keepNext w:val="0"/>
              <w:keepLines w:val="0"/>
              <w:pageBreakBefore w:val="0"/>
              <w:widowControl w:val="0"/>
              <w:kinsoku/>
              <w:wordWrap/>
              <w:overflowPunct/>
              <w:topLinePunct w:val="0"/>
              <w:autoSpaceDE/>
              <w:autoSpaceDN/>
              <w:bidi w:val="0"/>
              <w:adjustRightInd/>
              <w:snapToGrid w:val="0"/>
              <w:textAlignment w:val="auto"/>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《广东省民政厅关于加强特困供养人员护理工作的通知》（粤民规字〔2018〕4号）</w:t>
            </w:r>
          </w:p>
          <w:p>
            <w:pPr>
              <w:keepNext w:val="0"/>
              <w:keepLines w:val="0"/>
              <w:pageBreakBefore w:val="0"/>
              <w:widowControl w:val="0"/>
              <w:kinsoku/>
              <w:wordWrap/>
              <w:overflowPunct/>
              <w:topLinePunct w:val="0"/>
              <w:autoSpaceDE/>
              <w:autoSpaceDN/>
              <w:bidi w:val="0"/>
              <w:adjustRightInd/>
              <w:snapToGrid w:val="0"/>
              <w:textAlignment w:val="auto"/>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《广东省民政厅关于做好特困供养人员照料护理工作有关事项的通知》（粤民函〔2019〕451号）</w:t>
            </w:r>
          </w:p>
          <w:p>
            <w:pPr>
              <w:keepNext w:val="0"/>
              <w:keepLines w:val="0"/>
              <w:pageBreakBefore w:val="0"/>
              <w:widowControl w:val="0"/>
              <w:kinsoku/>
              <w:wordWrap/>
              <w:overflowPunct/>
              <w:topLinePunct w:val="0"/>
              <w:autoSpaceDE/>
              <w:autoSpaceDN/>
              <w:bidi w:val="0"/>
              <w:adjustRightInd/>
              <w:snapToGrid w:val="0"/>
              <w:textAlignment w:val="auto"/>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各地配套政策法规文件</w:t>
            </w:r>
          </w:p>
        </w:tc>
        <w:tc>
          <w:tcPr>
            <w:tcW w:w="1250"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信息公开规定</w:t>
            </w:r>
          </w:p>
        </w:tc>
        <w:tc>
          <w:tcPr>
            <w:tcW w:w="118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制定或获取信息之日起10个工作日内</w:t>
            </w:r>
          </w:p>
        </w:tc>
        <w:tc>
          <w:tcPr>
            <w:tcW w:w="124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县级人民政府民政部门、乡镇人民政府（街道办事处）</w:t>
            </w:r>
          </w:p>
        </w:tc>
        <w:tc>
          <w:tcPr>
            <w:tcW w:w="35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■政府网站  □政府公报</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□两微一端  □发布会/听证会</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□广播电视  □纸质媒体</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□公开查阅点■政务服务中心</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□便民服务站□入户/现场</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□社区/企事业单位/村公示栏（电子屏）</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□精准推送  □其他</w:t>
            </w:r>
          </w:p>
        </w:tc>
        <w:tc>
          <w:tcPr>
            <w:tcW w:w="7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817" w:type="dxa"/>
            <w:vAlign w:val="center"/>
          </w:tcPr>
          <w:p>
            <w:pPr>
              <w:rPr>
                <w:rFonts w:hint="eastAsia" w:ascii="仿宋_GB2312" w:hAnsi="宋体" w:eastAsia="仿宋_GB2312" w:cs="Times New Roman"/>
                <w:color w:val="000000"/>
                <w:sz w:val="18"/>
                <w:szCs w:val="18"/>
                <w:lang w:val="en-US" w:eastAsia="zh-CN"/>
              </w:rPr>
            </w:pPr>
          </w:p>
        </w:tc>
        <w:tc>
          <w:tcPr>
            <w:tcW w:w="74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7" w:type="dxa"/>
            <w:vAlign w:val="center"/>
          </w:tcPr>
          <w:p>
            <w:pPr>
              <w:rPr>
                <w:rFonts w:hint="eastAsia" w:ascii="仿宋_GB2312" w:hAnsi="宋体" w:eastAsia="仿宋_GB2312" w:cs="Times New Roman"/>
                <w:color w:val="000000"/>
                <w:sz w:val="18"/>
                <w:szCs w:val="18"/>
                <w:lang w:val="en-US" w:eastAsia="zh-CN"/>
              </w:rPr>
            </w:pPr>
          </w:p>
        </w:tc>
        <w:tc>
          <w:tcPr>
            <w:tcW w:w="764"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6"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3" w:hRule="atLeast"/>
          <w:jc w:val="center"/>
        </w:trPr>
        <w:tc>
          <w:tcPr>
            <w:tcW w:w="46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8</w:t>
            </w:r>
          </w:p>
        </w:tc>
        <w:tc>
          <w:tcPr>
            <w:tcW w:w="713" w:type="dxa"/>
            <w:vMerge w:val="continue"/>
            <w:vAlign w:val="center"/>
          </w:tcPr>
          <w:p>
            <w:pPr>
              <w:rPr>
                <w:rFonts w:hint="eastAsia" w:ascii="仿宋_GB2312" w:hAnsi="宋体" w:eastAsia="仿宋_GB2312" w:cs="Times New Roman"/>
                <w:color w:val="000000"/>
                <w:sz w:val="18"/>
                <w:szCs w:val="18"/>
                <w:lang w:val="en-US" w:eastAsia="zh-CN"/>
              </w:rPr>
            </w:pPr>
          </w:p>
        </w:tc>
        <w:tc>
          <w:tcPr>
            <w:tcW w:w="775"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办事指南</w:t>
            </w:r>
          </w:p>
        </w:tc>
        <w:tc>
          <w:tcPr>
            <w:tcW w:w="2287"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办理事项</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办理条件</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救助供养标准</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申请材料</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办理流程</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办理时间、地点</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联系方式</w:t>
            </w:r>
          </w:p>
        </w:tc>
        <w:tc>
          <w:tcPr>
            <w:tcW w:w="1250"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《国务院关于进一步健全特困人员救助供养制度的意见》（国发〔2016〕14号）等相关政策法规文件</w:t>
            </w:r>
          </w:p>
        </w:tc>
        <w:tc>
          <w:tcPr>
            <w:tcW w:w="118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制定或获取信息之日起10个工作日内</w:t>
            </w:r>
          </w:p>
        </w:tc>
        <w:tc>
          <w:tcPr>
            <w:tcW w:w="124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县级人民政府民政部门、乡镇人民政府（街道办事处）</w:t>
            </w:r>
          </w:p>
        </w:tc>
        <w:tc>
          <w:tcPr>
            <w:tcW w:w="35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■政府网站  □政府公报</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□两微一端  □发布会/听证会</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□广播电视  □纸质媒体</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□公开查阅点■政务服务中心</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□便民服务站□入户/现场</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□社区/企事业单位/村公示栏（电子屏）</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□精准推送  □其他</w:t>
            </w:r>
          </w:p>
        </w:tc>
        <w:tc>
          <w:tcPr>
            <w:tcW w:w="7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817" w:type="dxa"/>
            <w:vAlign w:val="center"/>
          </w:tcPr>
          <w:p>
            <w:pPr>
              <w:rPr>
                <w:rFonts w:hint="eastAsia" w:ascii="仿宋_GB2312" w:hAnsi="宋体" w:eastAsia="仿宋_GB2312" w:cs="Times New Roman"/>
                <w:color w:val="000000"/>
                <w:sz w:val="18"/>
                <w:szCs w:val="18"/>
                <w:lang w:val="en-US" w:eastAsia="zh-CN"/>
              </w:rPr>
            </w:pPr>
          </w:p>
        </w:tc>
        <w:tc>
          <w:tcPr>
            <w:tcW w:w="74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7" w:type="dxa"/>
            <w:vAlign w:val="center"/>
          </w:tcPr>
          <w:p>
            <w:pPr>
              <w:rPr>
                <w:rFonts w:hint="eastAsia" w:ascii="仿宋_GB2312" w:hAnsi="宋体" w:eastAsia="仿宋_GB2312" w:cs="Times New Roman"/>
                <w:color w:val="000000"/>
                <w:sz w:val="18"/>
                <w:szCs w:val="18"/>
                <w:lang w:val="en-US" w:eastAsia="zh-CN"/>
              </w:rPr>
            </w:pPr>
          </w:p>
        </w:tc>
        <w:tc>
          <w:tcPr>
            <w:tcW w:w="764"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6"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4" w:hRule="atLeast"/>
          <w:jc w:val="center"/>
        </w:trPr>
        <w:tc>
          <w:tcPr>
            <w:tcW w:w="46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9</w:t>
            </w:r>
          </w:p>
        </w:tc>
        <w:tc>
          <w:tcPr>
            <w:tcW w:w="713" w:type="dxa"/>
            <w:vMerge w:val="continue"/>
            <w:vAlign w:val="center"/>
          </w:tcPr>
          <w:p>
            <w:pPr>
              <w:rPr>
                <w:rFonts w:hint="eastAsia" w:ascii="仿宋_GB2312" w:hAnsi="宋体" w:eastAsia="仿宋_GB2312" w:cs="Times New Roman"/>
                <w:color w:val="000000"/>
                <w:sz w:val="18"/>
                <w:szCs w:val="18"/>
                <w:lang w:val="en-US" w:eastAsia="zh-CN"/>
              </w:rPr>
            </w:pPr>
          </w:p>
        </w:tc>
        <w:tc>
          <w:tcPr>
            <w:tcW w:w="775"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审核信息</w:t>
            </w:r>
          </w:p>
        </w:tc>
        <w:tc>
          <w:tcPr>
            <w:tcW w:w="2287"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初审对象名单及相关信息</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终止供养名单</w:t>
            </w:r>
          </w:p>
        </w:tc>
        <w:tc>
          <w:tcPr>
            <w:tcW w:w="1250"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《国务院关于进一步健全特困人员救助供养制度的意见》（国发〔2016〕14号）等相关政策法规文件</w:t>
            </w:r>
          </w:p>
        </w:tc>
        <w:tc>
          <w:tcPr>
            <w:tcW w:w="118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制定或获取信息之日起10个工作日内，公示7天</w:t>
            </w:r>
          </w:p>
        </w:tc>
        <w:tc>
          <w:tcPr>
            <w:tcW w:w="124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乡镇人民政府（街道办事处）</w:t>
            </w:r>
          </w:p>
        </w:tc>
        <w:tc>
          <w:tcPr>
            <w:tcW w:w="35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□政府网站  □政府公报</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□两微一端  □发布会/听证会</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□广播电视  □纸质媒体</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□公开查阅点□政务服务中心</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□便民服务站□入户/现场</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■社区/企事业单位/村公示栏（电子屏）</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□精准推送  □其他</w:t>
            </w:r>
          </w:p>
        </w:tc>
        <w:tc>
          <w:tcPr>
            <w:tcW w:w="7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817" w:type="dxa"/>
            <w:vAlign w:val="center"/>
          </w:tcPr>
          <w:p>
            <w:pPr>
              <w:rPr>
                <w:rFonts w:hint="eastAsia" w:ascii="仿宋_GB2312" w:hAnsi="宋体" w:eastAsia="仿宋_GB2312" w:cs="Times New Roman"/>
                <w:color w:val="000000"/>
                <w:sz w:val="18"/>
                <w:szCs w:val="18"/>
                <w:lang w:val="en-US" w:eastAsia="zh-CN"/>
              </w:rPr>
            </w:pPr>
          </w:p>
        </w:tc>
        <w:tc>
          <w:tcPr>
            <w:tcW w:w="74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7" w:type="dxa"/>
            <w:vAlign w:val="center"/>
          </w:tcPr>
          <w:p>
            <w:pPr>
              <w:rPr>
                <w:rFonts w:hint="eastAsia" w:ascii="仿宋_GB2312" w:hAnsi="宋体" w:eastAsia="仿宋_GB2312" w:cs="Times New Roman"/>
                <w:color w:val="000000"/>
                <w:sz w:val="18"/>
                <w:szCs w:val="18"/>
                <w:lang w:val="en-US" w:eastAsia="zh-CN"/>
              </w:rPr>
            </w:pPr>
          </w:p>
        </w:tc>
        <w:tc>
          <w:tcPr>
            <w:tcW w:w="764" w:type="dxa"/>
            <w:vAlign w:val="center"/>
          </w:tcPr>
          <w:p>
            <w:pPr>
              <w:rPr>
                <w:rFonts w:hint="eastAsia" w:ascii="仿宋_GB2312" w:hAnsi="宋体" w:eastAsia="仿宋_GB2312" w:cs="Times New Roman"/>
                <w:color w:val="000000"/>
                <w:sz w:val="18"/>
                <w:szCs w:val="18"/>
                <w:lang w:val="en-US" w:eastAsia="zh-CN"/>
              </w:rPr>
            </w:pPr>
          </w:p>
        </w:tc>
        <w:tc>
          <w:tcPr>
            <w:tcW w:w="736"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8" w:hRule="atLeast"/>
          <w:jc w:val="center"/>
        </w:trPr>
        <w:tc>
          <w:tcPr>
            <w:tcW w:w="46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10</w:t>
            </w:r>
          </w:p>
        </w:tc>
        <w:tc>
          <w:tcPr>
            <w:tcW w:w="713" w:type="dxa"/>
            <w:vMerge w:val="continue"/>
            <w:vAlign w:val="center"/>
          </w:tcPr>
          <w:p>
            <w:pPr>
              <w:rPr>
                <w:rFonts w:hint="eastAsia" w:ascii="仿宋_GB2312" w:hAnsi="宋体" w:eastAsia="仿宋_GB2312" w:cs="Times New Roman"/>
                <w:color w:val="000000"/>
                <w:sz w:val="18"/>
                <w:szCs w:val="18"/>
                <w:lang w:val="en-US" w:eastAsia="zh-CN"/>
              </w:rPr>
            </w:pPr>
          </w:p>
        </w:tc>
        <w:tc>
          <w:tcPr>
            <w:tcW w:w="775"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审批信息</w:t>
            </w:r>
          </w:p>
        </w:tc>
        <w:tc>
          <w:tcPr>
            <w:tcW w:w="2287"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特困人员名单及相关信息</w:t>
            </w:r>
          </w:p>
        </w:tc>
        <w:tc>
          <w:tcPr>
            <w:tcW w:w="1250"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《国务院关于进一步健全特困人员救助供养制度的意见》（国发〔2016〕14号）等相关政策法规文件</w:t>
            </w:r>
          </w:p>
        </w:tc>
        <w:tc>
          <w:tcPr>
            <w:tcW w:w="118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制定或获取信息之日起10个工作日内</w:t>
            </w:r>
          </w:p>
        </w:tc>
        <w:tc>
          <w:tcPr>
            <w:tcW w:w="124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县级人民政府民政部门、乡镇人民政府（街道办事处）</w:t>
            </w:r>
          </w:p>
        </w:tc>
        <w:tc>
          <w:tcPr>
            <w:tcW w:w="35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■政府网站  □政府公报</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□两微一端  □发布会/听证会</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□广播电视  □纸质媒体</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□公开查阅点□政务服务中心</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□便民服务站□入户/现场</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■社区/企事业单位/村公示栏（电子屏）</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□精准推送  □其他</w:t>
            </w:r>
          </w:p>
        </w:tc>
        <w:tc>
          <w:tcPr>
            <w:tcW w:w="7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817" w:type="dxa"/>
            <w:vAlign w:val="center"/>
          </w:tcPr>
          <w:p>
            <w:pPr>
              <w:rPr>
                <w:rFonts w:hint="eastAsia" w:ascii="仿宋_GB2312" w:hAnsi="宋体" w:eastAsia="仿宋_GB2312" w:cs="Times New Roman"/>
                <w:color w:val="000000"/>
                <w:sz w:val="18"/>
                <w:szCs w:val="18"/>
                <w:lang w:val="en-US" w:eastAsia="zh-CN"/>
              </w:rPr>
            </w:pPr>
          </w:p>
        </w:tc>
        <w:tc>
          <w:tcPr>
            <w:tcW w:w="74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7" w:type="dxa"/>
            <w:vAlign w:val="center"/>
          </w:tcPr>
          <w:p>
            <w:pPr>
              <w:rPr>
                <w:rFonts w:hint="eastAsia" w:ascii="仿宋_GB2312" w:hAnsi="宋体" w:eastAsia="仿宋_GB2312" w:cs="Times New Roman"/>
                <w:color w:val="000000"/>
                <w:sz w:val="18"/>
                <w:szCs w:val="18"/>
                <w:lang w:val="en-US" w:eastAsia="zh-CN"/>
              </w:rPr>
            </w:pPr>
          </w:p>
        </w:tc>
        <w:tc>
          <w:tcPr>
            <w:tcW w:w="764"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6"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jc w:val="center"/>
        </w:trPr>
        <w:tc>
          <w:tcPr>
            <w:tcW w:w="46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11</w:t>
            </w:r>
          </w:p>
        </w:tc>
        <w:tc>
          <w:tcPr>
            <w:tcW w:w="713" w:type="dxa"/>
            <w:vMerge w:val="restart"/>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临时救助</w:t>
            </w:r>
          </w:p>
        </w:tc>
        <w:tc>
          <w:tcPr>
            <w:tcW w:w="775"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政策法规文件</w:t>
            </w:r>
          </w:p>
        </w:tc>
        <w:tc>
          <w:tcPr>
            <w:tcW w:w="2287"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《国务院关于全面建立临时救助制度的通知》（国发〔2014〕47号）</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《民政部 财政部关于进一步加强和改进临时救助工作的意见》（民发〔2018〕23号）</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各地配套政策法规文件</w:t>
            </w:r>
          </w:p>
        </w:tc>
        <w:tc>
          <w:tcPr>
            <w:tcW w:w="1250"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信息公开规定</w:t>
            </w:r>
          </w:p>
        </w:tc>
        <w:tc>
          <w:tcPr>
            <w:tcW w:w="118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制定或获取信息之日起10个工作日内</w:t>
            </w:r>
          </w:p>
        </w:tc>
        <w:tc>
          <w:tcPr>
            <w:tcW w:w="124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县级人民政府民政部门、乡镇人民政府（街道办事处）</w:t>
            </w:r>
          </w:p>
        </w:tc>
        <w:tc>
          <w:tcPr>
            <w:tcW w:w="35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■政府网站  □政府公报</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□两微一端  □发布会/听证会</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□广播电视  □纸质媒体</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bookmarkStart w:id="1" w:name="_GoBack"/>
            <w:bookmarkEnd w:id="1"/>
            <w:r>
              <w:rPr>
                <w:rFonts w:hint="eastAsia" w:ascii="仿宋_GB2312" w:hAnsi="宋体" w:eastAsia="仿宋_GB2312" w:cs="Times New Roman"/>
                <w:color w:val="000000"/>
                <w:sz w:val="18"/>
                <w:szCs w:val="18"/>
                <w:lang w:val="en-US" w:eastAsia="zh-CN"/>
              </w:rPr>
              <w:t>公开查阅点■政务服务中心</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□便民服务站□入户/现场</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□社区/企事业单位/村公示栏（电子屏）</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□精准推送  □其他</w:t>
            </w:r>
          </w:p>
        </w:tc>
        <w:tc>
          <w:tcPr>
            <w:tcW w:w="7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817" w:type="dxa"/>
            <w:vAlign w:val="center"/>
          </w:tcPr>
          <w:p>
            <w:pPr>
              <w:rPr>
                <w:rFonts w:hint="eastAsia" w:ascii="仿宋_GB2312" w:hAnsi="宋体" w:eastAsia="仿宋_GB2312" w:cs="Times New Roman"/>
                <w:color w:val="000000"/>
                <w:sz w:val="18"/>
                <w:szCs w:val="18"/>
                <w:lang w:val="en-US" w:eastAsia="zh-CN"/>
              </w:rPr>
            </w:pPr>
          </w:p>
        </w:tc>
        <w:tc>
          <w:tcPr>
            <w:tcW w:w="74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7" w:type="dxa"/>
            <w:vAlign w:val="center"/>
          </w:tcPr>
          <w:p>
            <w:pPr>
              <w:rPr>
                <w:rFonts w:hint="eastAsia" w:ascii="仿宋_GB2312" w:hAnsi="宋体" w:eastAsia="仿宋_GB2312" w:cs="Times New Roman"/>
                <w:color w:val="000000"/>
                <w:sz w:val="18"/>
                <w:szCs w:val="18"/>
                <w:lang w:val="en-US" w:eastAsia="zh-CN"/>
              </w:rPr>
            </w:pPr>
          </w:p>
        </w:tc>
        <w:tc>
          <w:tcPr>
            <w:tcW w:w="764"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6"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0" w:hRule="atLeast"/>
          <w:jc w:val="center"/>
        </w:trPr>
        <w:tc>
          <w:tcPr>
            <w:tcW w:w="46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12</w:t>
            </w:r>
          </w:p>
        </w:tc>
        <w:tc>
          <w:tcPr>
            <w:tcW w:w="713" w:type="dxa"/>
            <w:vMerge w:val="continue"/>
            <w:vAlign w:val="center"/>
          </w:tcPr>
          <w:p>
            <w:pPr>
              <w:rPr>
                <w:rFonts w:hint="eastAsia" w:ascii="仿宋_GB2312" w:hAnsi="宋体" w:eastAsia="仿宋_GB2312" w:cs="Times New Roman"/>
                <w:color w:val="000000"/>
                <w:sz w:val="18"/>
                <w:szCs w:val="18"/>
                <w:lang w:val="en-US" w:eastAsia="zh-CN"/>
              </w:rPr>
            </w:pPr>
          </w:p>
        </w:tc>
        <w:tc>
          <w:tcPr>
            <w:tcW w:w="775"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办事指南</w:t>
            </w:r>
          </w:p>
        </w:tc>
        <w:tc>
          <w:tcPr>
            <w:tcW w:w="2287"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办理事项</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办理条件</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救助标准</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申请材料</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办理流程</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办理时间、地点</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联系方式</w:t>
            </w:r>
          </w:p>
        </w:tc>
        <w:tc>
          <w:tcPr>
            <w:tcW w:w="1250"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《国务院关于全面建立临时救助制度的通知》（国发〔2014〕47号）等相关政策法规文件</w:t>
            </w:r>
          </w:p>
        </w:tc>
        <w:tc>
          <w:tcPr>
            <w:tcW w:w="118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制定或获取信息之日起10个工作日内</w:t>
            </w:r>
          </w:p>
        </w:tc>
        <w:tc>
          <w:tcPr>
            <w:tcW w:w="124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县级人民政府民政部门、乡镇人民政府（街道办事处）</w:t>
            </w:r>
          </w:p>
        </w:tc>
        <w:tc>
          <w:tcPr>
            <w:tcW w:w="35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■政府网站  □政府公报</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□两微一端  □发布会/听证会</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□广播电视  □纸质媒体</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□公开查阅点■政务服务中心</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□便民服务站□入户/现场</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■社区/企事业单位/村公示栏（电子屏）</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□精准推送  □其他</w:t>
            </w:r>
          </w:p>
        </w:tc>
        <w:tc>
          <w:tcPr>
            <w:tcW w:w="7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817" w:type="dxa"/>
            <w:vAlign w:val="center"/>
          </w:tcPr>
          <w:p>
            <w:pPr>
              <w:rPr>
                <w:rFonts w:hint="eastAsia" w:ascii="仿宋_GB2312" w:hAnsi="宋体" w:eastAsia="仿宋_GB2312" w:cs="Times New Roman"/>
                <w:color w:val="000000"/>
                <w:sz w:val="18"/>
                <w:szCs w:val="18"/>
                <w:lang w:val="en-US" w:eastAsia="zh-CN"/>
              </w:rPr>
            </w:pPr>
          </w:p>
        </w:tc>
        <w:tc>
          <w:tcPr>
            <w:tcW w:w="74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7" w:type="dxa"/>
            <w:vAlign w:val="center"/>
          </w:tcPr>
          <w:p>
            <w:pPr>
              <w:rPr>
                <w:rFonts w:hint="eastAsia" w:ascii="仿宋_GB2312" w:hAnsi="宋体" w:eastAsia="仿宋_GB2312" w:cs="Times New Roman"/>
                <w:color w:val="000000"/>
                <w:sz w:val="18"/>
                <w:szCs w:val="18"/>
                <w:lang w:val="en-US" w:eastAsia="zh-CN"/>
              </w:rPr>
            </w:pPr>
          </w:p>
        </w:tc>
        <w:tc>
          <w:tcPr>
            <w:tcW w:w="764"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6"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0" w:hRule="atLeast"/>
          <w:jc w:val="center"/>
        </w:trPr>
        <w:tc>
          <w:tcPr>
            <w:tcW w:w="46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13</w:t>
            </w:r>
          </w:p>
        </w:tc>
        <w:tc>
          <w:tcPr>
            <w:tcW w:w="713" w:type="dxa"/>
            <w:vMerge w:val="continue"/>
            <w:vAlign w:val="center"/>
          </w:tcPr>
          <w:p>
            <w:pPr>
              <w:rPr>
                <w:rFonts w:hint="eastAsia" w:ascii="仿宋_GB2312" w:hAnsi="宋体" w:eastAsia="仿宋_GB2312" w:cs="Times New Roman"/>
                <w:color w:val="000000"/>
                <w:sz w:val="18"/>
                <w:szCs w:val="18"/>
                <w:lang w:val="en-US" w:eastAsia="zh-CN"/>
              </w:rPr>
            </w:pPr>
          </w:p>
        </w:tc>
        <w:tc>
          <w:tcPr>
            <w:tcW w:w="775"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审核审批信息</w:t>
            </w:r>
          </w:p>
        </w:tc>
        <w:tc>
          <w:tcPr>
            <w:tcW w:w="2287"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支出型临时救助对象名单</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救助金额</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救助事由</w:t>
            </w:r>
          </w:p>
        </w:tc>
        <w:tc>
          <w:tcPr>
            <w:tcW w:w="1250"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《国务院关于全面建立临时救助制度的通知》（国发〔2014〕47号）等相关政策法规文件</w:t>
            </w:r>
          </w:p>
        </w:tc>
        <w:tc>
          <w:tcPr>
            <w:tcW w:w="118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制定或获取信息之日起10个工作日内</w:t>
            </w:r>
          </w:p>
        </w:tc>
        <w:tc>
          <w:tcPr>
            <w:tcW w:w="1243"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县级人民政府民政部门、乡镇人民政府（街道办事处）</w:t>
            </w:r>
          </w:p>
        </w:tc>
        <w:tc>
          <w:tcPr>
            <w:tcW w:w="35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■政府网站  □政府公报</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□两微一端  □发布会/听证会</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□广播电视  □纸质媒体</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□公开查阅点□政务服务中心</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□便民服务站□入户/现场</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■社区/企事业单位/村公示栏（电子屏）</w:t>
            </w:r>
          </w:p>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□精准推送  □其他</w:t>
            </w:r>
          </w:p>
        </w:tc>
        <w:tc>
          <w:tcPr>
            <w:tcW w:w="778"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817" w:type="dxa"/>
            <w:vAlign w:val="center"/>
          </w:tcPr>
          <w:p>
            <w:pPr>
              <w:rPr>
                <w:rFonts w:hint="eastAsia" w:ascii="仿宋_GB2312" w:hAnsi="宋体" w:eastAsia="仿宋_GB2312" w:cs="Times New Roman"/>
                <w:color w:val="000000"/>
                <w:sz w:val="18"/>
                <w:szCs w:val="18"/>
                <w:lang w:val="en-US" w:eastAsia="zh-CN"/>
              </w:rPr>
            </w:pPr>
          </w:p>
        </w:tc>
        <w:tc>
          <w:tcPr>
            <w:tcW w:w="749"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7" w:type="dxa"/>
            <w:vAlign w:val="center"/>
          </w:tcPr>
          <w:p>
            <w:pPr>
              <w:rPr>
                <w:rFonts w:hint="eastAsia" w:ascii="仿宋_GB2312" w:hAnsi="宋体" w:eastAsia="仿宋_GB2312" w:cs="Times New Roman"/>
                <w:color w:val="000000"/>
                <w:sz w:val="18"/>
                <w:szCs w:val="18"/>
                <w:lang w:val="en-US" w:eastAsia="zh-CN"/>
              </w:rPr>
            </w:pPr>
          </w:p>
        </w:tc>
        <w:tc>
          <w:tcPr>
            <w:tcW w:w="764"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c>
          <w:tcPr>
            <w:tcW w:w="736" w:type="dxa"/>
            <w:vAlign w:val="center"/>
          </w:tcPr>
          <w:p>
            <w:pPr>
              <w:rPr>
                <w:rFonts w:hint="eastAsia" w:ascii="仿宋_GB2312" w:hAnsi="宋体" w:eastAsia="仿宋_GB2312" w:cs="Times New Roman"/>
                <w:color w:val="000000"/>
                <w:sz w:val="18"/>
                <w:szCs w:val="18"/>
                <w:lang w:val="en-US" w:eastAsia="zh-CN"/>
              </w:rPr>
            </w:pPr>
            <w:r>
              <w:rPr>
                <w:rFonts w:hint="eastAsia" w:ascii="仿宋_GB2312" w:hAnsi="宋体" w:eastAsia="仿宋_GB2312" w:cs="Times New Roman"/>
                <w:color w:val="000000"/>
                <w:sz w:val="18"/>
                <w:szCs w:val="18"/>
                <w:lang w:val="en-US" w:eastAsia="zh-CN"/>
              </w:rPr>
              <w:t>√</w:t>
            </w:r>
          </w:p>
        </w:tc>
      </w:tr>
    </w:tbl>
    <w:p>
      <w:pPr>
        <w:rPr>
          <w:sz w:val="15"/>
          <w:szCs w:val="15"/>
        </w:rPr>
      </w:pPr>
    </w:p>
    <w:sectPr>
      <w:headerReference r:id="rId3" w:type="default"/>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E5546C"/>
    <w:rsid w:val="32A77348"/>
    <w:rsid w:val="51153421"/>
    <w:rsid w:val="58E5546C"/>
    <w:rsid w:val="69AF79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揭阳市民政局</Company>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2020-07-13T01:27:00Z</dcterms:created>
  <dc:creator>Administrator</dc:creator>
  <cp:lastModifiedBy>笨、、</cp:lastModifiedBy>
  <dcterms:modified xsi:type="dcterms:W3CDTF">2020-10-12T07:00:47Z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