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 xml:space="preserve"> </w:t>
      </w: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揭市环（榕城）责改字〔</w:t>
      </w:r>
      <w:r>
        <w:rPr>
          <w:rFonts w:hint="eastAsia" w:ascii="仿宋" w:hAnsi="仿宋" w:eastAsia="仿宋" w:cs="仿宋"/>
          <w:sz w:val="32"/>
          <w:szCs w:val="32"/>
          <w:lang w:val="en-US" w:eastAsia="zh-CN"/>
        </w:rPr>
        <w:t>2024</w:t>
      </w:r>
      <w:r>
        <w:rPr>
          <w:rFonts w:hint="eastAsia" w:ascii="仿宋" w:hAnsi="仿宋" w:eastAsia="仿宋" w:cs="仿宋"/>
          <w:sz w:val="32"/>
          <w:szCs w:val="32"/>
        </w:rPr>
        <w:t>〕</w:t>
      </w:r>
      <w:r>
        <w:rPr>
          <w:rFonts w:hint="eastAsia" w:ascii="仿宋" w:hAnsi="仿宋" w:eastAsia="仿宋" w:cs="仿宋"/>
          <w:sz w:val="32"/>
          <w:szCs w:val="32"/>
          <w:lang w:val="en-US" w:eastAsia="zh-CN"/>
        </w:rPr>
        <w:t xml:space="preserve">7 </w:t>
      </w:r>
      <w:r>
        <w:rPr>
          <w:rFonts w:hint="eastAsia" w:ascii="仿宋" w:hAnsi="仿宋" w:eastAsia="仿宋" w:cs="仿宋"/>
          <w:sz w:val="32"/>
          <w:szCs w:val="32"/>
        </w:rPr>
        <w:t xml:space="preserve">号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何淡娜：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统一社会信用代码：92445202MA573U3N80</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住所：揭阳市榕城区仙桥街道桂南村太南大埔下片区</w:t>
      </w:r>
    </w:p>
    <w:p>
      <w:pPr>
        <w:keepNext w:val="0"/>
        <w:keepLines w:val="0"/>
        <w:pageBreakBefore w:val="0"/>
        <w:widowControl w:val="0"/>
        <w:kinsoku/>
        <w:wordWrap/>
        <w:overflowPunct/>
        <w:topLinePunct w:val="0"/>
        <w:autoSpaceDE/>
        <w:autoSpaceDN/>
        <w:bidi w:val="0"/>
        <w:adjustRightInd/>
        <w:spacing w:line="360" w:lineRule="auto"/>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2024年2月28日，揭阳市生态环境局榕城分局执法人员对</w:t>
      </w:r>
      <w:r>
        <w:rPr>
          <w:rFonts w:hint="eastAsia" w:ascii="仿宋" w:hAnsi="仿宋" w:eastAsia="仿宋" w:cs="仿宋"/>
          <w:b w:val="0"/>
          <w:bCs w:val="0"/>
          <w:sz w:val="32"/>
          <w:szCs w:val="32"/>
          <w:lang w:val="en-US" w:eastAsia="zh-CN"/>
        </w:rPr>
        <w:t>你经营的五金加工场</w:t>
      </w:r>
      <w:r>
        <w:rPr>
          <w:rFonts w:hint="eastAsia" w:ascii="仿宋" w:hAnsi="仿宋" w:eastAsia="仿宋" w:cs="仿宋"/>
          <w:sz w:val="32"/>
          <w:szCs w:val="32"/>
          <w:lang w:val="en-US" w:eastAsia="zh-CN"/>
        </w:rPr>
        <w:t>进行检查</w:t>
      </w:r>
      <w:r>
        <w:rPr>
          <w:rFonts w:hint="eastAsia" w:ascii="仿宋" w:hAnsi="仿宋" w:eastAsia="仿宋" w:cs="仿宋"/>
          <w:sz w:val="32"/>
          <w:szCs w:val="32"/>
        </w:rPr>
        <w:t>，</w:t>
      </w:r>
      <w:r>
        <w:rPr>
          <w:rFonts w:hint="default" w:eastAsia="仿宋_GB2312"/>
          <w:sz w:val="32"/>
          <w:szCs w:val="32"/>
          <w:lang w:eastAsia="zh-CN"/>
        </w:rPr>
        <w:t>发现</w:t>
      </w:r>
      <w:r>
        <w:rPr>
          <w:rFonts w:hint="eastAsia" w:eastAsia="仿宋_GB2312"/>
          <w:sz w:val="32"/>
          <w:szCs w:val="32"/>
          <w:lang w:eastAsia="zh-CN"/>
        </w:rPr>
        <w:t>存在</w:t>
      </w:r>
      <w:r>
        <w:rPr>
          <w:rFonts w:hint="default" w:eastAsia="仿宋_GB2312"/>
          <w:sz w:val="32"/>
          <w:szCs w:val="32"/>
          <w:lang w:eastAsia="zh-CN"/>
        </w:rPr>
        <w:t>以下环境违法行为</w:t>
      </w:r>
      <w:r>
        <w:rPr>
          <w:rFonts w:eastAsia="仿宋_GB2312"/>
          <w:sz w:val="32"/>
          <w:szCs w:val="32"/>
        </w:rPr>
        <w:t>：</w:t>
      </w:r>
      <w:r>
        <w:rPr>
          <w:rFonts w:hint="eastAsia" w:eastAsia="仿宋_GB2312"/>
          <w:sz w:val="32"/>
          <w:szCs w:val="32"/>
          <w:lang w:eastAsia="zh-CN"/>
        </w:rPr>
        <w:t>你</w:t>
      </w:r>
      <w:r>
        <w:rPr>
          <w:rFonts w:hint="eastAsia" w:ascii="仿宋" w:hAnsi="仿宋" w:eastAsia="仿宋" w:cs="仿宋"/>
          <w:b w:val="0"/>
          <w:bCs w:val="0"/>
          <w:sz w:val="32"/>
          <w:szCs w:val="32"/>
          <w:lang w:val="en-US" w:eastAsia="zh-CN"/>
        </w:rPr>
        <w:t>经营的五金加工场</w:t>
      </w:r>
      <w:r>
        <w:rPr>
          <w:rFonts w:hint="eastAsia" w:ascii="仿宋" w:hAnsi="仿宋" w:eastAsia="仿宋" w:cs="仿宋"/>
          <w:sz w:val="32"/>
          <w:szCs w:val="32"/>
          <w:lang w:val="en-US" w:eastAsia="zh-CN"/>
        </w:rPr>
        <w:t>超过噪声排放标准排放工业噪声。</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jc w:val="left"/>
        <w:textAlignment w:val="auto"/>
        <w:outlineLvl w:val="9"/>
        <w:rPr>
          <w:rFonts w:hint="default" w:ascii="Times New Roman" w:hAnsi="Times New Roman" w:eastAsia="仿宋_GB2312" w:cs="Times New Roman"/>
          <w:color w:val="auto"/>
          <w:spacing w:val="0"/>
          <w:sz w:val="32"/>
          <w:szCs w:val="32"/>
        </w:rPr>
      </w:pPr>
      <w:r>
        <w:rPr>
          <w:rFonts w:hint="default" w:ascii="Times New Roman" w:hAnsi="Times New Roman" w:eastAsia="仿宋_GB2312" w:cs="Times New Roman"/>
          <w:color w:val="auto"/>
          <w:spacing w:val="0"/>
          <w:sz w:val="32"/>
          <w:szCs w:val="32"/>
        </w:rPr>
        <w:t>上述事实，有现场检查</w:t>
      </w:r>
      <w:r>
        <w:rPr>
          <w:rFonts w:hint="default" w:ascii="Times New Roman" w:hAnsi="Times New Roman" w:eastAsia="仿宋_GB2312" w:cs="Times New Roman"/>
          <w:color w:val="auto"/>
          <w:spacing w:val="0"/>
          <w:sz w:val="32"/>
          <w:szCs w:val="32"/>
          <w:lang w:eastAsia="zh-CN"/>
        </w:rPr>
        <w:t>（勘察）</w:t>
      </w:r>
      <w:r>
        <w:rPr>
          <w:rFonts w:hint="default" w:ascii="Times New Roman" w:hAnsi="Times New Roman" w:eastAsia="仿宋_GB2312" w:cs="Times New Roman"/>
          <w:color w:val="auto"/>
          <w:spacing w:val="0"/>
          <w:sz w:val="32"/>
          <w:szCs w:val="32"/>
        </w:rPr>
        <w:t>笔录、调查询问笔录、</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监测报告</w:t>
      </w:r>
      <w:r>
        <w:rPr>
          <w:rFonts w:hint="eastAsia" w:ascii="仿宋" w:hAnsi="仿宋" w:eastAsia="仿宋" w:cs="仿宋"/>
          <w:sz w:val="32"/>
          <w:szCs w:val="32"/>
          <w:lang w:eastAsia="zh-CN"/>
        </w:rPr>
        <w:t>》</w:t>
      </w:r>
      <w:r>
        <w:rPr>
          <w:rFonts w:hint="eastAsia" w:ascii="仿宋" w:hAnsi="仿宋" w:eastAsia="仿宋" w:cs="仿宋"/>
          <w:color w:val="auto"/>
          <w:sz w:val="32"/>
          <w:szCs w:val="32"/>
          <w:lang w:eastAsia="zh-CN"/>
        </w:rPr>
        <w:t>（（汕头市粤东）环监字（</w:t>
      </w:r>
      <w:r>
        <w:rPr>
          <w:rFonts w:hint="eastAsia" w:ascii="仿宋" w:hAnsi="仿宋" w:eastAsia="仿宋" w:cs="仿宋"/>
          <w:color w:val="auto"/>
          <w:sz w:val="32"/>
          <w:szCs w:val="32"/>
          <w:lang w:val="en-US" w:eastAsia="zh-CN"/>
        </w:rPr>
        <w:t>2024）第20240312K号</w:t>
      </w:r>
      <w:r>
        <w:rPr>
          <w:rFonts w:hint="eastAsia" w:ascii="仿宋" w:hAnsi="仿宋" w:eastAsia="仿宋" w:cs="仿宋"/>
          <w:color w:val="auto"/>
          <w:sz w:val="32"/>
          <w:szCs w:val="32"/>
          <w:lang w:eastAsia="zh-CN"/>
        </w:rPr>
        <w:t>）</w:t>
      </w:r>
      <w:r>
        <w:rPr>
          <w:rFonts w:hint="eastAsia" w:ascii="仿宋" w:hAnsi="仿宋" w:eastAsia="仿宋" w:cs="仿宋"/>
          <w:sz w:val="32"/>
          <w:szCs w:val="32"/>
          <w:lang w:val="en-US" w:eastAsia="zh-CN"/>
        </w:rPr>
        <w:t>、</w:t>
      </w:r>
      <w:r>
        <w:rPr>
          <w:rFonts w:hint="default" w:ascii="Times New Roman" w:hAnsi="Times New Roman" w:eastAsia="仿宋_GB2312" w:cs="Times New Roman"/>
          <w:color w:val="auto"/>
          <w:spacing w:val="0"/>
          <w:sz w:val="32"/>
          <w:szCs w:val="32"/>
        </w:rPr>
        <w:t xml:space="preserve">现场照片、录像等证据为凭。                                                                                                                                                                                                                                                                                                                                                                                                                                                </w:t>
      </w:r>
    </w:p>
    <w:p>
      <w:pPr>
        <w:keepNext w:val="0"/>
        <w:keepLines w:val="0"/>
        <w:pageBreakBefore w:val="0"/>
        <w:widowControl w:val="0"/>
        <w:kinsoku/>
        <w:wordWrap/>
        <w:overflowPunct/>
        <w:topLinePunct w:val="0"/>
        <w:autoSpaceDE/>
        <w:autoSpaceDN/>
        <w:bidi w:val="0"/>
        <w:adjustRightInd/>
        <w:snapToGrid w:val="0"/>
        <w:spacing w:line="360" w:lineRule="auto"/>
        <w:ind w:left="0" w:leftChars="0" w:firstLine="640" w:firstLineChars="200"/>
        <w:jc w:val="left"/>
        <w:textAlignment w:val="auto"/>
        <w:outlineLvl w:val="9"/>
        <w:rPr>
          <w:rFonts w:hint="default" w:ascii="Times New Roman" w:hAnsi="Times New Roman" w:eastAsia="仿宋_GB2312" w:cs="Times New Roman"/>
          <w:color w:val="auto"/>
          <w:spacing w:val="0"/>
          <w:sz w:val="32"/>
          <w:szCs w:val="32"/>
        </w:rPr>
      </w:pPr>
      <w:r>
        <w:rPr>
          <w:rFonts w:hint="default" w:ascii="Times New Roman" w:hAnsi="Times New Roman" w:eastAsia="仿宋_GB2312" w:cs="Times New Roman"/>
          <w:color w:val="auto"/>
          <w:spacing w:val="0"/>
          <w:sz w:val="32"/>
          <w:szCs w:val="32"/>
        </w:rPr>
        <w:t>上述行为违反了</w:t>
      </w:r>
      <w:r>
        <w:rPr>
          <w:rFonts w:hint="eastAsia" w:ascii="仿宋" w:hAnsi="仿宋" w:eastAsia="仿宋" w:cs="仿宋"/>
          <w:sz w:val="32"/>
          <w:szCs w:val="32"/>
        </w:rPr>
        <w:t>《</w:t>
      </w:r>
      <w:r>
        <w:rPr>
          <w:rFonts w:hint="eastAsia" w:ascii="仿宋" w:hAnsi="仿宋" w:eastAsia="仿宋" w:cs="仿宋"/>
          <w:sz w:val="32"/>
          <w:szCs w:val="32"/>
          <w:lang w:eastAsia="zh-CN"/>
        </w:rPr>
        <w:t>中华人民共和国噪声污染防治法</w:t>
      </w:r>
      <w:r>
        <w:rPr>
          <w:rFonts w:hint="eastAsia" w:ascii="仿宋" w:hAnsi="仿宋" w:eastAsia="仿宋" w:cs="仿宋"/>
          <w:sz w:val="32"/>
          <w:szCs w:val="32"/>
        </w:rPr>
        <w:t>》第</w:t>
      </w:r>
      <w:r>
        <w:rPr>
          <w:rFonts w:hint="eastAsia" w:ascii="仿宋" w:hAnsi="仿宋" w:eastAsia="仿宋" w:cs="仿宋"/>
          <w:sz w:val="32"/>
          <w:szCs w:val="32"/>
          <w:lang w:eastAsia="zh-CN"/>
        </w:rPr>
        <w:t>二十二</w:t>
      </w:r>
      <w:r>
        <w:rPr>
          <w:rFonts w:hint="eastAsia" w:ascii="仿宋" w:hAnsi="仿宋" w:eastAsia="仿宋" w:cs="仿宋"/>
          <w:sz w:val="32"/>
          <w:szCs w:val="32"/>
        </w:rPr>
        <w:t>条第一款的规定</w:t>
      </w:r>
      <w:r>
        <w:rPr>
          <w:rFonts w:hint="default" w:ascii="Times New Roman" w:hAnsi="Times New Roman" w:eastAsia="仿宋_GB2312" w:cs="Times New Roman"/>
          <w:color w:val="auto"/>
          <w:spacing w:val="0"/>
          <w:sz w:val="32"/>
          <w:szCs w:val="32"/>
        </w:rPr>
        <w:t>。</w:t>
      </w:r>
    </w:p>
    <w:p>
      <w:pPr>
        <w:keepNext w:val="0"/>
        <w:keepLines w:val="0"/>
        <w:pageBreakBefore w:val="0"/>
        <w:widowControl w:val="0"/>
        <w:kinsoku/>
        <w:wordWrap/>
        <w:overflowPunct/>
        <w:topLinePunct w:val="0"/>
        <w:autoSpaceDE/>
        <w:autoSpaceDN/>
        <w:bidi w:val="0"/>
        <w:adjustRightInd/>
        <w:spacing w:line="360" w:lineRule="auto"/>
        <w:ind w:firstLine="640" w:firstLineChars="200"/>
        <w:jc w:val="left"/>
        <w:textAlignment w:val="auto"/>
        <w:rPr>
          <w:rFonts w:hint="default" w:ascii="Times New Roman" w:hAnsi="Times New Roman" w:eastAsia="仿宋_GB2312" w:cs="Times New Roman"/>
          <w:color w:val="auto"/>
          <w:spacing w:val="0"/>
          <w:sz w:val="32"/>
          <w:szCs w:val="32"/>
          <w:lang w:eastAsia="zh-CN"/>
        </w:rPr>
      </w:pPr>
      <w:r>
        <w:rPr>
          <w:rFonts w:hint="default" w:ascii="Times New Roman" w:hAnsi="Times New Roman" w:eastAsia="仿宋_GB2312" w:cs="Times New Roman"/>
          <w:color w:val="auto"/>
          <w:spacing w:val="0"/>
          <w:sz w:val="32"/>
          <w:szCs w:val="32"/>
        </w:rPr>
        <w:t>根据《中华人民共和国行政处罚法》第二十</w:t>
      </w:r>
      <w:r>
        <w:rPr>
          <w:rFonts w:hint="eastAsia" w:ascii="Times New Roman" w:hAnsi="Times New Roman" w:eastAsia="仿宋_GB2312" w:cs="Times New Roman"/>
          <w:color w:val="auto"/>
          <w:spacing w:val="0"/>
          <w:sz w:val="32"/>
          <w:szCs w:val="32"/>
          <w:lang w:eastAsia="zh-CN"/>
        </w:rPr>
        <w:t>八</w:t>
      </w:r>
      <w:r>
        <w:rPr>
          <w:rFonts w:hint="default" w:ascii="Times New Roman" w:hAnsi="Times New Roman" w:eastAsia="仿宋_GB2312" w:cs="Times New Roman"/>
          <w:color w:val="auto"/>
          <w:spacing w:val="0"/>
          <w:sz w:val="32"/>
          <w:szCs w:val="32"/>
        </w:rPr>
        <w:t>条、《中华人民共和国噪声污染防治法》第七十五条的规定，现责令</w:t>
      </w:r>
      <w:r>
        <w:rPr>
          <w:rFonts w:hint="eastAsia" w:ascii="Times New Roman" w:hAnsi="Times New Roman" w:eastAsia="仿宋_GB2312" w:cs="Times New Roman"/>
          <w:color w:val="auto"/>
          <w:spacing w:val="0"/>
          <w:sz w:val="32"/>
          <w:szCs w:val="32"/>
          <w:lang w:eastAsia="zh-CN"/>
        </w:rPr>
        <w:t>你加工场</w:t>
      </w:r>
      <w:r>
        <w:rPr>
          <w:rFonts w:hint="eastAsia" w:ascii="仿宋" w:hAnsi="仿宋" w:eastAsia="仿宋" w:cs="仿宋"/>
          <w:sz w:val="32"/>
          <w:szCs w:val="32"/>
          <w:lang w:val="en-US" w:eastAsia="zh-CN"/>
        </w:rPr>
        <w:t>在2024年3月28</w:t>
      </w:r>
      <w:bookmarkStart w:id="0" w:name="_GoBack"/>
      <w:bookmarkEnd w:id="0"/>
      <w:r>
        <w:rPr>
          <w:rFonts w:hint="eastAsia" w:ascii="仿宋" w:hAnsi="仿宋" w:eastAsia="仿宋" w:cs="仿宋"/>
          <w:sz w:val="32"/>
          <w:szCs w:val="32"/>
          <w:lang w:val="en-US" w:eastAsia="zh-CN"/>
        </w:rPr>
        <w:t>日前改正环境违法行为并将整改情况书面报告我局</w:t>
      </w:r>
      <w:r>
        <w:rPr>
          <w:rFonts w:hint="default" w:ascii="Times New Roman" w:hAnsi="Times New Roman" w:eastAsia="仿宋_GB2312" w:cs="Times New Roman"/>
          <w:color w:val="auto"/>
          <w:spacing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default" w:ascii="Times New Roman" w:hAnsi="Times New Roman" w:eastAsia="仿宋_GB2312" w:cs="Times New Roman"/>
          <w:color w:val="auto"/>
          <w:spacing w:val="0"/>
          <w:sz w:val="32"/>
          <w:szCs w:val="32"/>
          <w:lang w:val="en-US" w:eastAsia="zh-CN"/>
        </w:rPr>
        <w:t>如对本决定不服，可在收到本决定书之日起六十日内向揭阳市人民政府行政复议办公室申请行政复议，也可以在六个月内直接向揭阳市榕城区人民法院提起行政诉讼</w:t>
      </w:r>
      <w:r>
        <w:rPr>
          <w:rFonts w:hint="default" w:ascii="Times New Roman" w:hAnsi="Times New Roman" w:eastAsia="仿宋_GB2312" w:cs="Times New Roman"/>
          <w:color w:val="auto"/>
          <w:spacing w:val="0"/>
          <w:sz w:val="32"/>
          <w:szCs w:val="32"/>
        </w:rPr>
        <w:t>。</w:t>
      </w: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揭阳市生态环境局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24</w:t>
      </w:r>
      <w:r>
        <w:rPr>
          <w:rFonts w:hint="eastAsia" w:ascii="仿宋" w:hAnsi="仿宋" w:eastAsia="仿宋" w:cs="仿宋"/>
          <w:sz w:val="32"/>
          <w:szCs w:val="32"/>
        </w:rPr>
        <w:t>年</w:t>
      </w:r>
      <w:r>
        <w:rPr>
          <w:rFonts w:hint="eastAsia" w:ascii="仿宋" w:hAnsi="仿宋" w:eastAsia="仿宋" w:cs="仿宋"/>
          <w:sz w:val="32"/>
          <w:szCs w:val="32"/>
          <w:lang w:val="en-US" w:eastAsia="zh-CN"/>
        </w:rPr>
        <w:t>3</w:t>
      </w:r>
      <w:r>
        <w:rPr>
          <w:rFonts w:hint="eastAsia" w:ascii="仿宋" w:hAnsi="仿宋" w:eastAsia="仿宋" w:cs="仿宋"/>
          <w:sz w:val="32"/>
          <w:szCs w:val="32"/>
        </w:rPr>
        <w:t>月</w:t>
      </w:r>
      <w:r>
        <w:rPr>
          <w:rFonts w:hint="eastAsia" w:ascii="仿宋" w:hAnsi="仿宋" w:eastAsia="仿宋" w:cs="仿宋"/>
          <w:sz w:val="32"/>
          <w:szCs w:val="32"/>
          <w:lang w:val="en-US" w:eastAsia="zh-CN"/>
        </w:rPr>
        <w:t>13</w:t>
      </w:r>
      <w:r>
        <w:rPr>
          <w:rFonts w:hint="eastAsia" w:ascii="仿宋" w:hAnsi="仿宋" w:eastAsia="仿宋" w:cs="仿宋"/>
          <w:sz w:val="32"/>
          <w:szCs w:val="32"/>
        </w:rPr>
        <w:t xml:space="preserve">日 </w:t>
      </w:r>
    </w:p>
    <w:p/>
    <w:sectPr>
      <w:footerReference r:id="rId3" w:type="default"/>
      <w:pgSz w:w="11906" w:h="16838"/>
      <w:pgMar w:top="1440" w:right="1417" w:bottom="1440" w:left="127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snapToGrid w:val="0"/>
                  <w:rPr>
                    <w:sz w:val="18"/>
                  </w:rPr>
                </w:pPr>
                <w:r>
                  <w:rPr>
                    <w:sz w:val="18"/>
                  </w:rPr>
                  <w:t xml:space="preserve">— </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TkyMDdhNzBjZWM4NDYyOTk4NjZiNTliZDJlZmRmYWEifQ=="/>
  </w:docVars>
  <w:rsids>
    <w:rsidRoot w:val="002924CE"/>
    <w:rsid w:val="00045714"/>
    <w:rsid w:val="000F78AB"/>
    <w:rsid w:val="00264A11"/>
    <w:rsid w:val="002924CE"/>
    <w:rsid w:val="00400011"/>
    <w:rsid w:val="005E4EB1"/>
    <w:rsid w:val="007578CB"/>
    <w:rsid w:val="00786043"/>
    <w:rsid w:val="008C3DF1"/>
    <w:rsid w:val="009E7430"/>
    <w:rsid w:val="00AF5F5A"/>
    <w:rsid w:val="00BB2475"/>
    <w:rsid w:val="00BC5D0E"/>
    <w:rsid w:val="00DC673E"/>
    <w:rsid w:val="00DD019C"/>
    <w:rsid w:val="0133555A"/>
    <w:rsid w:val="017B781B"/>
    <w:rsid w:val="031E1DC4"/>
    <w:rsid w:val="04A92E68"/>
    <w:rsid w:val="0587767C"/>
    <w:rsid w:val="0609576F"/>
    <w:rsid w:val="0676073E"/>
    <w:rsid w:val="07D468A0"/>
    <w:rsid w:val="07F2213B"/>
    <w:rsid w:val="081A524F"/>
    <w:rsid w:val="081D1197"/>
    <w:rsid w:val="09054C61"/>
    <w:rsid w:val="09120C46"/>
    <w:rsid w:val="09564D8A"/>
    <w:rsid w:val="09946AEC"/>
    <w:rsid w:val="09A51C74"/>
    <w:rsid w:val="0AFB41CE"/>
    <w:rsid w:val="0B4C42B0"/>
    <w:rsid w:val="0B51061A"/>
    <w:rsid w:val="0C6B600D"/>
    <w:rsid w:val="0D0456C5"/>
    <w:rsid w:val="0E1C4C62"/>
    <w:rsid w:val="0E1F6664"/>
    <w:rsid w:val="0E8A501E"/>
    <w:rsid w:val="0EAC13CB"/>
    <w:rsid w:val="0F162FD5"/>
    <w:rsid w:val="0F294719"/>
    <w:rsid w:val="0FD36D2E"/>
    <w:rsid w:val="10286937"/>
    <w:rsid w:val="106020F6"/>
    <w:rsid w:val="10645723"/>
    <w:rsid w:val="10CA6906"/>
    <w:rsid w:val="11006372"/>
    <w:rsid w:val="11706FF0"/>
    <w:rsid w:val="121B5650"/>
    <w:rsid w:val="13AE552B"/>
    <w:rsid w:val="13C72981"/>
    <w:rsid w:val="13FC1ADC"/>
    <w:rsid w:val="152754B3"/>
    <w:rsid w:val="155D6978"/>
    <w:rsid w:val="165B73D5"/>
    <w:rsid w:val="16A24E04"/>
    <w:rsid w:val="16BC57CF"/>
    <w:rsid w:val="18B9731F"/>
    <w:rsid w:val="19B811D1"/>
    <w:rsid w:val="1AB17E6F"/>
    <w:rsid w:val="1AFE39F3"/>
    <w:rsid w:val="1D0C0473"/>
    <w:rsid w:val="1DCF415F"/>
    <w:rsid w:val="1F44641A"/>
    <w:rsid w:val="1FA40CA1"/>
    <w:rsid w:val="20CF6098"/>
    <w:rsid w:val="22161A5A"/>
    <w:rsid w:val="22AF34E0"/>
    <w:rsid w:val="22F85198"/>
    <w:rsid w:val="232045AC"/>
    <w:rsid w:val="24AE5FE1"/>
    <w:rsid w:val="24DA0C5A"/>
    <w:rsid w:val="24FB0E87"/>
    <w:rsid w:val="25BC1334"/>
    <w:rsid w:val="262A0C11"/>
    <w:rsid w:val="263711FD"/>
    <w:rsid w:val="26486CB9"/>
    <w:rsid w:val="26FA4B9D"/>
    <w:rsid w:val="27FF76BE"/>
    <w:rsid w:val="282D60AA"/>
    <w:rsid w:val="29945E88"/>
    <w:rsid w:val="29E532E5"/>
    <w:rsid w:val="2A9A6FD8"/>
    <w:rsid w:val="2AB30E78"/>
    <w:rsid w:val="2B903DB3"/>
    <w:rsid w:val="2BB22555"/>
    <w:rsid w:val="2BBD0698"/>
    <w:rsid w:val="2C047E72"/>
    <w:rsid w:val="2D3805F9"/>
    <w:rsid w:val="2ECA26E8"/>
    <w:rsid w:val="2F0F1180"/>
    <w:rsid w:val="30711057"/>
    <w:rsid w:val="309171CB"/>
    <w:rsid w:val="312232F9"/>
    <w:rsid w:val="314138F5"/>
    <w:rsid w:val="320209CC"/>
    <w:rsid w:val="33050CCC"/>
    <w:rsid w:val="33903312"/>
    <w:rsid w:val="34647C9C"/>
    <w:rsid w:val="355B5F9F"/>
    <w:rsid w:val="37BF302E"/>
    <w:rsid w:val="37CC5DCC"/>
    <w:rsid w:val="38126EC9"/>
    <w:rsid w:val="383B0C0A"/>
    <w:rsid w:val="399F1981"/>
    <w:rsid w:val="3A050EC6"/>
    <w:rsid w:val="3A852DB8"/>
    <w:rsid w:val="3C633925"/>
    <w:rsid w:val="3D055F4D"/>
    <w:rsid w:val="3F8B6AA2"/>
    <w:rsid w:val="3FF41950"/>
    <w:rsid w:val="406347B3"/>
    <w:rsid w:val="4118118C"/>
    <w:rsid w:val="41936615"/>
    <w:rsid w:val="41BD3514"/>
    <w:rsid w:val="42A367FC"/>
    <w:rsid w:val="42BD77E2"/>
    <w:rsid w:val="42F11BFD"/>
    <w:rsid w:val="43841508"/>
    <w:rsid w:val="439D1FFF"/>
    <w:rsid w:val="452E11D7"/>
    <w:rsid w:val="456D4416"/>
    <w:rsid w:val="457829BA"/>
    <w:rsid w:val="46D8632F"/>
    <w:rsid w:val="46F240C2"/>
    <w:rsid w:val="470F76F3"/>
    <w:rsid w:val="47362AEF"/>
    <w:rsid w:val="473A25B0"/>
    <w:rsid w:val="48CB74B1"/>
    <w:rsid w:val="4A4E7ACA"/>
    <w:rsid w:val="4A523B14"/>
    <w:rsid w:val="4AA74825"/>
    <w:rsid w:val="4AC50AED"/>
    <w:rsid w:val="4AD66BEE"/>
    <w:rsid w:val="4BA76BF9"/>
    <w:rsid w:val="4C0754F3"/>
    <w:rsid w:val="4CB24E35"/>
    <w:rsid w:val="4CBD413D"/>
    <w:rsid w:val="4D0023ED"/>
    <w:rsid w:val="4D581341"/>
    <w:rsid w:val="4D7B000D"/>
    <w:rsid w:val="4DF0750D"/>
    <w:rsid w:val="4E12117B"/>
    <w:rsid w:val="4F4A7570"/>
    <w:rsid w:val="50AD0EEC"/>
    <w:rsid w:val="51A24A4C"/>
    <w:rsid w:val="51A27DB4"/>
    <w:rsid w:val="51EE47C9"/>
    <w:rsid w:val="51FB0341"/>
    <w:rsid w:val="52877C1A"/>
    <w:rsid w:val="53EC5A6E"/>
    <w:rsid w:val="545E2D11"/>
    <w:rsid w:val="559247B8"/>
    <w:rsid w:val="55C05D04"/>
    <w:rsid w:val="56894642"/>
    <w:rsid w:val="568C6B0E"/>
    <w:rsid w:val="56C36DD5"/>
    <w:rsid w:val="57E85AC3"/>
    <w:rsid w:val="5896022E"/>
    <w:rsid w:val="59FE5678"/>
    <w:rsid w:val="5BB941B3"/>
    <w:rsid w:val="5BFB6995"/>
    <w:rsid w:val="5C4A23CC"/>
    <w:rsid w:val="5D781CFC"/>
    <w:rsid w:val="5EB16915"/>
    <w:rsid w:val="5F1839C5"/>
    <w:rsid w:val="6084646B"/>
    <w:rsid w:val="617A7782"/>
    <w:rsid w:val="619D54A3"/>
    <w:rsid w:val="62550FA1"/>
    <w:rsid w:val="62C022CC"/>
    <w:rsid w:val="632811ED"/>
    <w:rsid w:val="63395485"/>
    <w:rsid w:val="63580B9D"/>
    <w:rsid w:val="64082316"/>
    <w:rsid w:val="6536088D"/>
    <w:rsid w:val="65B51598"/>
    <w:rsid w:val="66D94A84"/>
    <w:rsid w:val="66DA27E7"/>
    <w:rsid w:val="67285C10"/>
    <w:rsid w:val="68CA68AB"/>
    <w:rsid w:val="68DF3C6B"/>
    <w:rsid w:val="69675D38"/>
    <w:rsid w:val="6AF0085F"/>
    <w:rsid w:val="6C785111"/>
    <w:rsid w:val="6CF87CEE"/>
    <w:rsid w:val="6D746907"/>
    <w:rsid w:val="6DAE2314"/>
    <w:rsid w:val="6DBE53FE"/>
    <w:rsid w:val="6E356D72"/>
    <w:rsid w:val="6FFE7E49"/>
    <w:rsid w:val="70447581"/>
    <w:rsid w:val="71CF405A"/>
    <w:rsid w:val="73406B7A"/>
    <w:rsid w:val="73B40187"/>
    <w:rsid w:val="755F2EC8"/>
    <w:rsid w:val="75E1395B"/>
    <w:rsid w:val="76DF0244"/>
    <w:rsid w:val="770C499A"/>
    <w:rsid w:val="771F7C92"/>
    <w:rsid w:val="78E22C4C"/>
    <w:rsid w:val="799C1FEC"/>
    <w:rsid w:val="7A6D61E2"/>
    <w:rsid w:val="7ADB4BA1"/>
    <w:rsid w:val="7BC76F3D"/>
    <w:rsid w:val="7BDA654D"/>
    <w:rsid w:val="7BF84F16"/>
    <w:rsid w:val="7DC024AF"/>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Date"/>
    <w:basedOn w:val="1"/>
    <w:next w:val="1"/>
    <w:link w:val="7"/>
    <w:autoRedefine/>
    <w:qFormat/>
    <w:uiPriority w:val="0"/>
    <w:pPr>
      <w:ind w:left="100" w:leftChars="25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日期 Char"/>
    <w:basedOn w:val="6"/>
    <w:link w:val="2"/>
    <w:autoRedefine/>
    <w:qFormat/>
    <w:uiPriority w:val="0"/>
    <w:rPr>
      <w:rFonts w:asciiTheme="minorHAnsi" w:hAnsiTheme="minorHAnsi" w:cstheme="minorBid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438</Words>
  <Characters>478</Characters>
  <Lines>1</Lines>
  <Paragraphs>1</Paragraphs>
  <TotalTime>3</TotalTime>
  <ScaleCrop>false</ScaleCrop>
  <LinksUpToDate>false</LinksUpToDate>
  <CharactersWithSpaces>1006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彬~</cp:lastModifiedBy>
  <cp:lastPrinted>2024-03-15T01:59:17Z</cp:lastPrinted>
  <dcterms:modified xsi:type="dcterms:W3CDTF">2024-03-15T02:00:10Z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C2E3878952FA46AAB5BEC58A4D8E9680</vt:lpwstr>
  </property>
</Properties>
</file>