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_GBK" w:hAnsi="方正小标宋_GBK" w:eastAsia="方正小标宋_GBK"/>
          <w:b w:val="0"/>
          <w:bCs w:val="0"/>
          <w:sz w:val="30"/>
        </w:rPr>
      </w:pPr>
      <w:bookmarkStart w:id="0" w:name="_Toc24724706"/>
      <w:r>
        <w:rPr>
          <w:rFonts w:hint="eastAsia" w:ascii="方正小标宋_GBK" w:hAnsi="方正小标宋_GBK" w:eastAsia="方正小标宋_GBK"/>
          <w:b w:val="0"/>
          <w:bCs w:val="0"/>
          <w:sz w:val="30"/>
        </w:rPr>
        <w:t>（三）义务教育领域基层政务公开标准目录</w:t>
      </w:r>
      <w:bookmarkEnd w:id="0"/>
    </w:p>
    <w:tbl>
      <w:tblPr>
        <w:tblStyle w:val="4"/>
        <w:tblW w:w="14902" w:type="dxa"/>
        <w:tblInd w:w="-7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7"/>
        <w:gridCol w:w="497"/>
        <w:gridCol w:w="828"/>
        <w:gridCol w:w="2152"/>
        <w:gridCol w:w="2015"/>
        <w:gridCol w:w="1545"/>
        <w:gridCol w:w="780"/>
        <w:gridCol w:w="1290"/>
        <w:gridCol w:w="795"/>
        <w:gridCol w:w="780"/>
        <w:gridCol w:w="585"/>
        <w:gridCol w:w="900"/>
        <w:gridCol w:w="555"/>
        <w:gridCol w:w="885"/>
        <w:gridCol w:w="797"/>
        <w:gridCol w:w="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497" w:type="dxa"/>
            <w:vMerge w:val="restart"/>
            <w:shd w:val="clear" w:color="auto" w:fill="auto"/>
            <w:vAlign w:val="center"/>
          </w:tcPr>
          <w:p>
            <w:pPr>
              <w:widowControl/>
              <w:jc w:val="center"/>
              <w:rPr>
                <w:rFonts w:hint="eastAsia" w:ascii="黑体" w:hAnsi="Times New Roman" w:eastAsia="黑体"/>
                <w:color w:val="000000"/>
                <w:kern w:val="0"/>
                <w:sz w:val="22"/>
              </w:rPr>
            </w:pPr>
            <w:r>
              <w:rPr>
                <w:rFonts w:hint="eastAsia" w:ascii="黑体" w:hAnsi="宋体" w:eastAsia="黑体"/>
                <w:color w:val="000000"/>
                <w:kern w:val="0"/>
                <w:sz w:val="22"/>
              </w:rPr>
              <w:t>序号</w:t>
            </w:r>
          </w:p>
        </w:tc>
        <w:tc>
          <w:tcPr>
            <w:tcW w:w="1325" w:type="dxa"/>
            <w:gridSpan w:val="2"/>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公开事项</w:t>
            </w:r>
          </w:p>
        </w:tc>
        <w:tc>
          <w:tcPr>
            <w:tcW w:w="2152" w:type="dxa"/>
            <w:vMerge w:val="restart"/>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2015" w:type="dxa"/>
            <w:vMerge w:val="restart"/>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公开依据</w:t>
            </w:r>
          </w:p>
        </w:tc>
        <w:tc>
          <w:tcPr>
            <w:tcW w:w="1545" w:type="dxa"/>
            <w:vMerge w:val="restart"/>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公开时限</w:t>
            </w:r>
          </w:p>
        </w:tc>
        <w:tc>
          <w:tcPr>
            <w:tcW w:w="780" w:type="dxa"/>
            <w:vMerge w:val="restart"/>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公开主体</w:t>
            </w:r>
          </w:p>
        </w:tc>
        <w:tc>
          <w:tcPr>
            <w:tcW w:w="1290" w:type="dxa"/>
            <w:vMerge w:val="restart"/>
            <w:shd w:val="clear" w:color="auto" w:fill="auto"/>
            <w:vAlign w:val="center"/>
          </w:tcPr>
          <w:p>
            <w:pPr>
              <w:widowControl/>
              <w:jc w:val="center"/>
              <w:rPr>
                <w:rFonts w:hint="eastAsia" w:ascii="黑体" w:hAnsi="宋体" w:eastAsia="黑体" w:cs="宋体"/>
                <w:color w:val="FF0000"/>
                <w:kern w:val="0"/>
                <w:sz w:val="22"/>
              </w:rPr>
            </w:pPr>
            <w:r>
              <w:rPr>
                <w:rFonts w:hint="eastAsia" w:ascii="黑体" w:hAnsi="宋体" w:eastAsia="黑体" w:cs="宋体"/>
                <w:color w:val="FF0000"/>
                <w:kern w:val="0"/>
                <w:sz w:val="22"/>
              </w:rPr>
              <w:t>公开渠道和载体</w:t>
            </w:r>
          </w:p>
        </w:tc>
        <w:tc>
          <w:tcPr>
            <w:tcW w:w="1575" w:type="dxa"/>
            <w:gridSpan w:val="2"/>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公开对象</w:t>
            </w:r>
          </w:p>
        </w:tc>
        <w:tc>
          <w:tcPr>
            <w:tcW w:w="1485" w:type="dxa"/>
            <w:gridSpan w:val="2"/>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公开层级</w:t>
            </w:r>
          </w:p>
        </w:tc>
        <w:tc>
          <w:tcPr>
            <w:tcW w:w="798" w:type="dxa"/>
            <w:gridSpan w:val="2"/>
            <w:shd w:val="clear" w:color="auto" w:fill="auto"/>
            <w:vAlign w:val="center"/>
          </w:tcPr>
          <w:p>
            <w:pPr>
              <w:widowControl/>
              <w:jc w:val="center"/>
              <w:rPr>
                <w:rFonts w:hint="eastAsia" w:ascii="黑体" w:hAnsi="宋体" w:eastAsia="黑体" w:cs="宋体"/>
                <w:color w:val="000000"/>
                <w:kern w:val="0"/>
                <w:sz w:val="22"/>
                <w:lang w:val="en-US" w:eastAsia="zh-CN"/>
              </w:rPr>
            </w:pPr>
            <w:r>
              <w:rPr>
                <w:rFonts w:hint="eastAsia" w:ascii="黑体" w:hAnsi="宋体" w:eastAsia="黑体" w:cs="宋体"/>
                <w:color w:val="000000"/>
                <w:kern w:val="0"/>
                <w:sz w:val="22"/>
                <w:lang w:val="en-US" w:eastAsia="zh-CN"/>
              </w:rPr>
              <w:t>事项性质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vMerge w:val="continue"/>
            <w:shd w:val="clear" w:color="auto" w:fill="auto"/>
            <w:vAlign w:val="center"/>
          </w:tcPr>
          <w:p>
            <w:pPr>
              <w:widowControl/>
              <w:jc w:val="left"/>
              <w:rPr>
                <w:rFonts w:hint="eastAsia" w:ascii="黑体" w:hAnsi="Times New Roman" w:eastAsia="黑体"/>
                <w:color w:val="000000"/>
                <w:kern w:val="0"/>
                <w:sz w:val="22"/>
              </w:rPr>
            </w:pPr>
          </w:p>
        </w:tc>
        <w:tc>
          <w:tcPr>
            <w:tcW w:w="497" w:type="dxa"/>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一级事项</w:t>
            </w:r>
          </w:p>
        </w:tc>
        <w:tc>
          <w:tcPr>
            <w:tcW w:w="828" w:type="dxa"/>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二级事项</w:t>
            </w:r>
          </w:p>
        </w:tc>
        <w:tc>
          <w:tcPr>
            <w:tcW w:w="2152" w:type="dxa"/>
            <w:vMerge w:val="continue"/>
            <w:shd w:val="clear" w:color="auto" w:fill="auto"/>
            <w:vAlign w:val="center"/>
          </w:tcPr>
          <w:p>
            <w:pPr>
              <w:widowControl/>
              <w:jc w:val="left"/>
              <w:rPr>
                <w:rFonts w:hint="eastAsia" w:ascii="黑体" w:hAnsi="宋体" w:eastAsia="黑体" w:cs="宋体"/>
                <w:color w:val="000000"/>
                <w:kern w:val="0"/>
                <w:sz w:val="22"/>
              </w:rPr>
            </w:pPr>
          </w:p>
        </w:tc>
        <w:tc>
          <w:tcPr>
            <w:tcW w:w="2015" w:type="dxa"/>
            <w:vMerge w:val="continue"/>
            <w:shd w:val="clear" w:color="auto" w:fill="auto"/>
            <w:vAlign w:val="center"/>
          </w:tcPr>
          <w:p>
            <w:pPr>
              <w:widowControl/>
              <w:jc w:val="left"/>
              <w:rPr>
                <w:rFonts w:hint="eastAsia" w:ascii="黑体" w:hAnsi="宋体" w:eastAsia="黑体" w:cs="宋体"/>
                <w:color w:val="000000"/>
                <w:kern w:val="0"/>
                <w:sz w:val="22"/>
              </w:rPr>
            </w:pPr>
          </w:p>
        </w:tc>
        <w:tc>
          <w:tcPr>
            <w:tcW w:w="1545" w:type="dxa"/>
            <w:vMerge w:val="continue"/>
            <w:shd w:val="clear" w:color="auto" w:fill="auto"/>
            <w:vAlign w:val="center"/>
          </w:tcPr>
          <w:p>
            <w:pPr>
              <w:widowControl/>
              <w:jc w:val="left"/>
              <w:rPr>
                <w:rFonts w:hint="eastAsia" w:ascii="黑体" w:hAnsi="宋体" w:eastAsia="黑体" w:cs="宋体"/>
                <w:color w:val="000000"/>
                <w:kern w:val="0"/>
                <w:sz w:val="22"/>
              </w:rPr>
            </w:pPr>
          </w:p>
        </w:tc>
        <w:tc>
          <w:tcPr>
            <w:tcW w:w="780" w:type="dxa"/>
            <w:vMerge w:val="continue"/>
            <w:shd w:val="clear" w:color="auto" w:fill="auto"/>
            <w:vAlign w:val="center"/>
          </w:tcPr>
          <w:p>
            <w:pPr>
              <w:widowControl/>
              <w:jc w:val="left"/>
              <w:rPr>
                <w:rFonts w:hint="eastAsia" w:ascii="黑体" w:hAnsi="宋体" w:eastAsia="黑体" w:cs="宋体"/>
                <w:color w:val="000000"/>
                <w:kern w:val="0"/>
                <w:sz w:val="22"/>
              </w:rPr>
            </w:pPr>
          </w:p>
        </w:tc>
        <w:tc>
          <w:tcPr>
            <w:tcW w:w="1290" w:type="dxa"/>
            <w:vMerge w:val="continue"/>
            <w:shd w:val="clear" w:color="auto" w:fill="auto"/>
            <w:vAlign w:val="center"/>
          </w:tcPr>
          <w:p>
            <w:pPr>
              <w:widowControl/>
              <w:jc w:val="left"/>
              <w:rPr>
                <w:rFonts w:hint="eastAsia" w:ascii="黑体" w:hAnsi="宋体" w:eastAsia="黑体" w:cs="宋体"/>
                <w:color w:val="FF0000"/>
                <w:kern w:val="0"/>
                <w:sz w:val="22"/>
              </w:rPr>
            </w:pPr>
          </w:p>
        </w:tc>
        <w:tc>
          <w:tcPr>
            <w:tcW w:w="795" w:type="dxa"/>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全社会</w:t>
            </w:r>
          </w:p>
        </w:tc>
        <w:tc>
          <w:tcPr>
            <w:tcW w:w="780" w:type="dxa"/>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特定群众</w:t>
            </w:r>
          </w:p>
        </w:tc>
        <w:tc>
          <w:tcPr>
            <w:tcW w:w="585" w:type="dxa"/>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主动</w:t>
            </w:r>
          </w:p>
        </w:tc>
        <w:tc>
          <w:tcPr>
            <w:tcW w:w="900" w:type="dxa"/>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依申请公开</w:t>
            </w:r>
          </w:p>
        </w:tc>
        <w:tc>
          <w:tcPr>
            <w:tcW w:w="555" w:type="dxa"/>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县级</w:t>
            </w:r>
          </w:p>
        </w:tc>
        <w:tc>
          <w:tcPr>
            <w:tcW w:w="885" w:type="dxa"/>
            <w:shd w:val="clear" w:color="auto" w:fill="auto"/>
            <w:vAlign w:val="center"/>
          </w:tcPr>
          <w:p>
            <w:pPr>
              <w:widowControl/>
              <w:jc w:val="center"/>
              <w:rPr>
                <w:rFonts w:hint="eastAsia" w:ascii="黑体" w:hAnsi="宋体" w:eastAsia="黑体" w:cs="宋体"/>
                <w:color w:val="000000"/>
                <w:kern w:val="0"/>
                <w:sz w:val="22"/>
              </w:rPr>
            </w:pPr>
            <w:r>
              <w:rPr>
                <w:rFonts w:hint="eastAsia" w:ascii="黑体" w:hAnsi="宋体" w:eastAsia="黑体" w:cs="宋体"/>
                <w:color w:val="000000"/>
                <w:kern w:val="0"/>
                <w:sz w:val="22"/>
              </w:rPr>
              <w:t>乡、村级</w:t>
            </w:r>
          </w:p>
        </w:tc>
        <w:tc>
          <w:tcPr>
            <w:tcW w:w="797" w:type="dxa"/>
            <w:shd w:val="clear" w:color="auto" w:fill="auto"/>
            <w:vAlign w:val="center"/>
          </w:tcPr>
          <w:p>
            <w:pPr>
              <w:widowControl/>
              <w:jc w:val="center"/>
              <w:rPr>
                <w:rFonts w:hint="eastAsia" w:ascii="黑体" w:hAnsi="宋体" w:eastAsia="黑体" w:cs="宋体"/>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shd w:val="clear" w:color="auto" w:fill="auto"/>
            <w:vAlign w:val="center"/>
          </w:tcPr>
          <w:p>
            <w:pPr>
              <w:jc w:val="center"/>
              <w:rPr>
                <w:rFonts w:hint="eastAsia" w:ascii="仿宋_GB2312" w:hAnsi="宋体" w:eastAsia="仿宋_GB2312" w:cs="宋体"/>
                <w:color w:val="000000"/>
                <w:sz w:val="18"/>
                <w:szCs w:val="18"/>
                <w:lang w:eastAsia="zh-CN"/>
              </w:rPr>
            </w:pPr>
            <w:r>
              <w:rPr>
                <w:rFonts w:hint="eastAsia" w:ascii="仿宋_GB2312" w:hAnsi="宋体" w:eastAsia="仿宋_GB2312"/>
                <w:color w:val="000000"/>
                <w:sz w:val="18"/>
                <w:szCs w:val="18"/>
                <w:lang w:val="en-US" w:eastAsia="zh-CN"/>
              </w:rPr>
              <w:t>1</w:t>
            </w:r>
          </w:p>
        </w:tc>
        <w:tc>
          <w:tcPr>
            <w:tcW w:w="497"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财务信息</w:t>
            </w:r>
          </w:p>
        </w:tc>
        <w:tc>
          <w:tcPr>
            <w:tcW w:w="828"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财务信息</w:t>
            </w:r>
          </w:p>
        </w:tc>
        <w:tc>
          <w:tcPr>
            <w:tcW w:w="2152" w:type="dxa"/>
            <w:shd w:val="clear" w:color="auto" w:fill="auto"/>
            <w:vAlign w:val="center"/>
          </w:tcPr>
          <w:p>
            <w:pPr>
              <w:jc w:val="left"/>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财务管理及监督办法、</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年度经费预决算信息</w:t>
            </w:r>
          </w:p>
        </w:tc>
        <w:tc>
          <w:tcPr>
            <w:tcW w:w="2015"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《政府信息公开条例》</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县级、乡级教育部门</w:t>
            </w:r>
          </w:p>
        </w:tc>
        <w:tc>
          <w:tcPr>
            <w:tcW w:w="1290" w:type="dxa"/>
            <w:shd w:val="clear" w:color="auto" w:fill="auto"/>
            <w:vAlign w:val="center"/>
          </w:tcPr>
          <w:p>
            <w:pPr>
              <w:jc w:val="left"/>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8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97" w:type="dxa"/>
            <w:shd w:val="clear" w:color="auto" w:fill="auto"/>
            <w:vAlign w:val="center"/>
          </w:tcPr>
          <w:p>
            <w:pPr>
              <w:jc w:val="center"/>
              <w:rPr>
                <w:rFonts w:hint="eastAsia" w:ascii="仿宋_GB2312" w:hAnsi="仿宋"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shd w:val="clear" w:color="auto" w:fill="auto"/>
            <w:vAlign w:val="center"/>
          </w:tcPr>
          <w:p>
            <w:pPr>
              <w:jc w:val="center"/>
              <w:rPr>
                <w:rFonts w:hint="eastAsia" w:ascii="仿宋_GB2312" w:hAnsi="宋体" w:eastAsia="仿宋_GB2312" w:cs="宋体"/>
                <w:color w:val="000000"/>
                <w:sz w:val="18"/>
                <w:szCs w:val="18"/>
                <w:lang w:eastAsia="zh-CN"/>
              </w:rPr>
            </w:pPr>
            <w:r>
              <w:rPr>
                <w:rFonts w:hint="eastAsia" w:ascii="仿宋_GB2312" w:hAnsi="宋体" w:eastAsia="仿宋_GB2312"/>
                <w:color w:val="000000"/>
                <w:sz w:val="18"/>
                <w:szCs w:val="18"/>
                <w:lang w:val="en-US" w:eastAsia="zh-CN"/>
              </w:rPr>
              <w:t>2</w:t>
            </w:r>
          </w:p>
        </w:tc>
        <w:tc>
          <w:tcPr>
            <w:tcW w:w="497" w:type="dxa"/>
            <w:shd w:val="clear" w:color="auto" w:fill="auto"/>
            <w:vAlign w:val="center"/>
          </w:tcPr>
          <w:p>
            <w:pPr>
              <w:jc w:val="center"/>
              <w:rPr>
                <w:rFonts w:hint="eastAsia" w:ascii="仿宋_GB2312" w:hAnsi="宋体" w:eastAsia="仿宋_GB2312" w:cs="宋体"/>
                <w:sz w:val="18"/>
                <w:szCs w:val="18"/>
              </w:rPr>
            </w:pPr>
            <w:r>
              <w:rPr>
                <w:rFonts w:hint="eastAsia" w:ascii="仿宋_GB2312" w:hAnsi="宋体" w:eastAsia="仿宋_GB2312"/>
                <w:sz w:val="18"/>
                <w:szCs w:val="18"/>
              </w:rPr>
              <w:t>招生管理</w:t>
            </w:r>
          </w:p>
        </w:tc>
        <w:tc>
          <w:tcPr>
            <w:tcW w:w="828" w:type="dxa"/>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学校介绍</w:t>
            </w:r>
          </w:p>
        </w:tc>
        <w:tc>
          <w:tcPr>
            <w:tcW w:w="2152" w:type="dxa"/>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办学性质、办学地点、办学规模、办学基本条件、联系方式等</w:t>
            </w:r>
          </w:p>
        </w:tc>
        <w:tc>
          <w:tcPr>
            <w:tcW w:w="2015" w:type="dxa"/>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《政府信息公开条例》、《教育部关于进一步做好小学升入初中免试就近入学工作的实施意见》、《教育部关于推进中小学信息公开工作的意见》</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县级、乡级教育部门</w:t>
            </w:r>
          </w:p>
        </w:tc>
        <w:tc>
          <w:tcPr>
            <w:tcW w:w="1290" w:type="dxa"/>
            <w:shd w:val="clear" w:color="auto" w:fill="auto"/>
            <w:vAlign w:val="center"/>
          </w:tcPr>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780"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　</w:t>
            </w:r>
          </w:p>
        </w:tc>
        <w:tc>
          <w:tcPr>
            <w:tcW w:w="58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900"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　</w:t>
            </w:r>
          </w:p>
        </w:tc>
        <w:tc>
          <w:tcPr>
            <w:tcW w:w="55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88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797" w:type="dxa"/>
            <w:shd w:val="clear" w:color="auto" w:fill="auto"/>
            <w:vAlign w:val="center"/>
          </w:tcPr>
          <w:p>
            <w:pPr>
              <w:jc w:val="center"/>
              <w:rPr>
                <w:rFonts w:hint="eastAsia" w:ascii="仿宋_GB2312" w:hAnsi="仿宋" w:eastAsia="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shd w:val="clear" w:color="auto" w:fill="auto"/>
            <w:vAlign w:val="center"/>
          </w:tcPr>
          <w:p>
            <w:pPr>
              <w:jc w:val="center"/>
              <w:rPr>
                <w:rFonts w:hint="eastAsia" w:ascii="仿宋_GB2312" w:hAnsi="宋体" w:eastAsia="仿宋_GB2312" w:cs="宋体"/>
                <w:color w:val="000000"/>
                <w:sz w:val="18"/>
                <w:szCs w:val="18"/>
                <w:lang w:eastAsia="zh-CN"/>
              </w:rPr>
            </w:pPr>
            <w:r>
              <w:rPr>
                <w:rFonts w:hint="eastAsia" w:ascii="仿宋_GB2312" w:hAnsi="宋体" w:eastAsia="仿宋_GB2312"/>
                <w:color w:val="000000"/>
                <w:sz w:val="18"/>
                <w:szCs w:val="18"/>
                <w:lang w:val="en-US" w:eastAsia="zh-CN"/>
              </w:rPr>
              <w:t>2</w:t>
            </w:r>
          </w:p>
        </w:tc>
        <w:tc>
          <w:tcPr>
            <w:tcW w:w="497" w:type="dxa"/>
            <w:shd w:val="clear" w:color="auto" w:fill="auto"/>
            <w:vAlign w:val="center"/>
          </w:tcPr>
          <w:p>
            <w:pPr>
              <w:jc w:val="center"/>
              <w:rPr>
                <w:rFonts w:hint="eastAsia" w:ascii="仿宋_GB2312" w:hAnsi="宋体" w:eastAsia="仿宋_GB2312" w:cs="宋体"/>
                <w:sz w:val="18"/>
                <w:szCs w:val="18"/>
              </w:rPr>
            </w:pPr>
            <w:r>
              <w:rPr>
                <w:rFonts w:hint="eastAsia" w:ascii="仿宋_GB2312" w:hAnsi="宋体" w:eastAsia="仿宋_GB2312"/>
                <w:sz w:val="18"/>
                <w:szCs w:val="18"/>
              </w:rPr>
              <w:t>招生管理</w:t>
            </w:r>
          </w:p>
        </w:tc>
        <w:tc>
          <w:tcPr>
            <w:tcW w:w="828" w:type="dxa"/>
            <w:shd w:val="clear" w:color="auto" w:fill="auto"/>
            <w:vAlign w:val="center"/>
          </w:tcPr>
          <w:p>
            <w:pPr>
              <w:rPr>
                <w:rFonts w:hint="eastAsia" w:ascii="仿宋_GB2312" w:hAnsi="宋体" w:eastAsia="仿宋_GB2312"/>
                <w:sz w:val="18"/>
                <w:szCs w:val="18"/>
              </w:rPr>
            </w:pPr>
            <w:r>
              <w:rPr>
                <w:rFonts w:hint="eastAsia" w:ascii="仿宋_GB2312" w:hAnsi="宋体" w:eastAsia="仿宋_GB2312"/>
                <w:sz w:val="18"/>
                <w:szCs w:val="18"/>
              </w:rPr>
              <w:t>招生计划</w:t>
            </w:r>
          </w:p>
        </w:tc>
        <w:tc>
          <w:tcPr>
            <w:tcW w:w="2152" w:type="dxa"/>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各校本年度招生计划</w:t>
            </w:r>
          </w:p>
        </w:tc>
        <w:tc>
          <w:tcPr>
            <w:tcW w:w="2015" w:type="dxa"/>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《政府信息公开条例》、《教育部关于进一步做好小学升入初中免试就近入学工作的实施意见》《教育部关于推进中小学信息公开工作的意见》</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县（市、区）教育部门</w:t>
            </w:r>
          </w:p>
        </w:tc>
        <w:tc>
          <w:tcPr>
            <w:tcW w:w="1290" w:type="dxa"/>
            <w:shd w:val="clear" w:color="auto" w:fill="auto"/>
            <w:vAlign w:val="center"/>
          </w:tcPr>
          <w:p>
            <w:pPr>
              <w:rPr>
                <w:rFonts w:hint="eastAsia" w:ascii="仿宋_GB2312" w:hAnsi="仿宋" w:eastAsia="仿宋_GB2312"/>
                <w:color w:val="FF0000"/>
                <w:sz w:val="18"/>
                <w:szCs w:val="18"/>
              </w:rPr>
            </w:pPr>
            <w:r>
              <w:rPr>
                <w:rFonts w:hint="eastAsia" w:ascii="仿宋_GB2312" w:hAnsi="仿宋" w:eastAsia="仿宋_GB2312"/>
                <w:color w:val="FF0000"/>
                <w:sz w:val="18"/>
                <w:szCs w:val="18"/>
              </w:rPr>
              <w:t xml:space="preserve">■政府网站  </w:t>
            </w:r>
          </w:p>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■社区/企事业单位/村公示栏（电子屏）  </w:t>
            </w:r>
          </w:p>
        </w:tc>
        <w:tc>
          <w:tcPr>
            <w:tcW w:w="79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780"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　</w:t>
            </w:r>
          </w:p>
        </w:tc>
        <w:tc>
          <w:tcPr>
            <w:tcW w:w="58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900"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　</w:t>
            </w:r>
          </w:p>
        </w:tc>
        <w:tc>
          <w:tcPr>
            <w:tcW w:w="55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885" w:type="dxa"/>
            <w:shd w:val="clear" w:color="auto" w:fill="auto"/>
            <w:vAlign w:val="center"/>
          </w:tcPr>
          <w:p>
            <w:pPr>
              <w:jc w:val="center"/>
              <w:rPr>
                <w:rFonts w:hint="eastAsia" w:ascii="仿宋_GB2312" w:hAnsi="Times New Roman" w:eastAsia="仿宋_GB2312"/>
                <w:sz w:val="18"/>
                <w:szCs w:val="18"/>
              </w:rPr>
            </w:pPr>
            <w:r>
              <w:rPr>
                <w:rFonts w:hint="eastAsia" w:ascii="仿宋_GB2312" w:hAnsi="仿宋" w:eastAsia="仿宋_GB2312"/>
                <w:sz w:val="18"/>
                <w:szCs w:val="18"/>
              </w:rPr>
              <w:t>√</w:t>
            </w:r>
            <w:r>
              <w:rPr>
                <w:rFonts w:hint="eastAsia" w:ascii="仿宋_GB2312" w:hAnsi="Times New Roman" w:eastAsia="仿宋_GB2312"/>
                <w:sz w:val="18"/>
                <w:szCs w:val="18"/>
              </w:rPr>
              <w:t>　</w:t>
            </w:r>
          </w:p>
        </w:tc>
        <w:tc>
          <w:tcPr>
            <w:tcW w:w="797" w:type="dxa"/>
            <w:shd w:val="clear" w:color="auto" w:fill="auto"/>
            <w:vAlign w:val="center"/>
          </w:tcPr>
          <w:p>
            <w:pPr>
              <w:jc w:val="center"/>
              <w:rPr>
                <w:rFonts w:hint="eastAsia" w:ascii="仿宋_GB2312" w:hAnsi="Times New Roman" w:eastAsia="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vMerge w:val="restart"/>
            <w:shd w:val="clear" w:color="auto" w:fill="auto"/>
            <w:vAlign w:val="center"/>
          </w:tcPr>
          <w:p>
            <w:pPr>
              <w:jc w:val="center"/>
              <w:rPr>
                <w:rFonts w:hint="eastAsia" w:ascii="仿宋_GB2312" w:hAnsi="宋体" w:eastAsia="仿宋_GB2312" w:cs="宋体"/>
                <w:color w:val="000000"/>
                <w:sz w:val="18"/>
                <w:szCs w:val="18"/>
                <w:lang w:eastAsia="zh-CN"/>
              </w:rPr>
            </w:pPr>
            <w:r>
              <w:rPr>
                <w:rFonts w:hint="eastAsia" w:ascii="仿宋_GB2312" w:hAnsi="宋体" w:eastAsia="仿宋_GB2312"/>
                <w:color w:val="000000"/>
                <w:sz w:val="18"/>
                <w:szCs w:val="18"/>
                <w:lang w:val="en-US" w:eastAsia="zh-CN"/>
              </w:rPr>
              <w:t>3</w:t>
            </w:r>
          </w:p>
        </w:tc>
        <w:tc>
          <w:tcPr>
            <w:tcW w:w="497" w:type="dxa"/>
            <w:vMerge w:val="restart"/>
            <w:shd w:val="clear" w:color="auto" w:fill="auto"/>
            <w:vAlign w:val="center"/>
          </w:tcPr>
          <w:p>
            <w:pPr>
              <w:jc w:val="center"/>
              <w:rPr>
                <w:rFonts w:hint="eastAsia" w:ascii="仿宋_GB2312" w:hAnsi="宋体" w:eastAsia="仿宋_GB2312" w:cs="宋体"/>
                <w:sz w:val="18"/>
                <w:szCs w:val="18"/>
              </w:rPr>
            </w:pPr>
            <w:r>
              <w:rPr>
                <w:rFonts w:hint="eastAsia" w:ascii="仿宋_GB2312" w:hAnsi="宋体" w:eastAsia="仿宋_GB2312"/>
                <w:sz w:val="18"/>
                <w:szCs w:val="18"/>
              </w:rPr>
              <w:t>学生管理</w:t>
            </w:r>
          </w:p>
        </w:tc>
        <w:tc>
          <w:tcPr>
            <w:tcW w:w="828" w:type="dxa"/>
            <w:shd w:val="clear" w:color="auto" w:fill="auto"/>
            <w:vAlign w:val="center"/>
          </w:tcPr>
          <w:p>
            <w:pPr>
              <w:rPr>
                <w:rFonts w:hint="eastAsia" w:ascii="仿宋_GB2312" w:hAnsi="宋体" w:eastAsia="仿宋_GB2312"/>
                <w:sz w:val="18"/>
                <w:szCs w:val="18"/>
              </w:rPr>
            </w:pPr>
            <w:r>
              <w:rPr>
                <w:rFonts w:hint="eastAsia" w:ascii="仿宋_GB2312" w:hAnsi="宋体" w:eastAsia="仿宋_GB2312"/>
                <w:sz w:val="18"/>
                <w:szCs w:val="18"/>
              </w:rPr>
              <w:t>学籍管理</w:t>
            </w:r>
          </w:p>
        </w:tc>
        <w:tc>
          <w:tcPr>
            <w:tcW w:w="2152" w:type="dxa"/>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区域内义务教育阶段学生休学、复学、转学相关政策及所需材料和办理流程；适龄儿童延缓入学所需材料及办理流程；学籍证明、毕（结）业证书遗失办理学历证明确认</w:t>
            </w:r>
          </w:p>
        </w:tc>
        <w:tc>
          <w:tcPr>
            <w:tcW w:w="2015" w:type="dxa"/>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《义务教育法》、《政府信息公开条例》、《中小学生学籍管理办法》</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县（市、区）教育部门</w:t>
            </w:r>
          </w:p>
        </w:tc>
        <w:tc>
          <w:tcPr>
            <w:tcW w:w="1290" w:type="dxa"/>
            <w:shd w:val="clear" w:color="auto" w:fill="auto"/>
            <w:vAlign w:val="center"/>
          </w:tcPr>
          <w:p>
            <w:pPr>
              <w:rPr>
                <w:rFonts w:hint="eastAsia" w:ascii="仿宋_GB2312" w:hAnsi="仿宋" w:eastAsia="仿宋_GB2312"/>
                <w:color w:val="FF0000"/>
                <w:sz w:val="18"/>
                <w:szCs w:val="18"/>
              </w:rPr>
            </w:pPr>
            <w:r>
              <w:rPr>
                <w:rFonts w:hint="eastAsia" w:ascii="仿宋_GB2312" w:hAnsi="仿宋" w:eastAsia="仿宋_GB2312"/>
                <w:color w:val="FF0000"/>
                <w:sz w:val="18"/>
                <w:szCs w:val="18"/>
              </w:rPr>
              <w:t xml:space="preserve">■政府网站  </w:t>
            </w:r>
          </w:p>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■其他：中小学生学籍管理系统    </w:t>
            </w:r>
          </w:p>
        </w:tc>
        <w:tc>
          <w:tcPr>
            <w:tcW w:w="79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　</w:t>
            </w:r>
          </w:p>
        </w:tc>
        <w:tc>
          <w:tcPr>
            <w:tcW w:w="58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90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　</w:t>
            </w:r>
          </w:p>
        </w:tc>
        <w:tc>
          <w:tcPr>
            <w:tcW w:w="55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885" w:type="dxa"/>
            <w:shd w:val="clear" w:color="auto" w:fill="auto"/>
            <w:vAlign w:val="center"/>
          </w:tcPr>
          <w:p>
            <w:pPr>
              <w:rPr>
                <w:rFonts w:hint="eastAsia" w:ascii="仿宋_GB2312" w:hAnsi="Times New Roman" w:eastAsia="仿宋_GB2312"/>
                <w:sz w:val="18"/>
                <w:szCs w:val="18"/>
              </w:rPr>
            </w:pPr>
            <w:r>
              <w:rPr>
                <w:rFonts w:hint="eastAsia" w:ascii="仿宋_GB2312" w:hAnsi="Times New Roman" w:eastAsia="仿宋_GB2312"/>
                <w:sz w:val="18"/>
                <w:szCs w:val="18"/>
              </w:rPr>
              <w:t>　</w:t>
            </w:r>
            <w:r>
              <w:rPr>
                <w:rFonts w:hint="eastAsia" w:ascii="仿宋_GB2312" w:hAnsi="仿宋" w:eastAsia="仿宋_GB2312"/>
                <w:sz w:val="18"/>
                <w:szCs w:val="18"/>
              </w:rPr>
              <w:t>√</w:t>
            </w:r>
          </w:p>
        </w:tc>
        <w:tc>
          <w:tcPr>
            <w:tcW w:w="797" w:type="dxa"/>
            <w:shd w:val="clear" w:color="auto" w:fill="auto"/>
            <w:vAlign w:val="center"/>
          </w:tcPr>
          <w:p>
            <w:pPr>
              <w:rPr>
                <w:rFonts w:hint="eastAsia" w:ascii="仿宋_GB2312" w:hAnsi="Times New Roman" w:eastAsia="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vMerge w:val="continue"/>
            <w:shd w:val="clear" w:color="auto" w:fill="auto"/>
            <w:vAlign w:val="center"/>
          </w:tcPr>
          <w:p>
            <w:pPr>
              <w:rPr>
                <w:rFonts w:hint="eastAsia" w:ascii="仿宋_GB2312" w:hAnsi="宋体" w:eastAsia="仿宋_GB2312" w:cs="宋体"/>
                <w:color w:val="000000"/>
                <w:sz w:val="18"/>
                <w:szCs w:val="18"/>
              </w:rPr>
            </w:pPr>
          </w:p>
        </w:tc>
        <w:tc>
          <w:tcPr>
            <w:tcW w:w="497" w:type="dxa"/>
            <w:vMerge w:val="continue"/>
            <w:shd w:val="clear" w:color="auto" w:fill="auto"/>
            <w:vAlign w:val="center"/>
          </w:tcPr>
          <w:p>
            <w:pPr>
              <w:rPr>
                <w:rFonts w:hint="eastAsia" w:ascii="仿宋_GB2312" w:hAnsi="宋体" w:eastAsia="仿宋_GB2312" w:cs="宋体"/>
                <w:sz w:val="18"/>
                <w:szCs w:val="18"/>
              </w:rPr>
            </w:pPr>
          </w:p>
        </w:tc>
        <w:tc>
          <w:tcPr>
            <w:tcW w:w="828" w:type="dxa"/>
            <w:shd w:val="clear" w:color="auto" w:fill="auto"/>
            <w:vAlign w:val="center"/>
          </w:tcPr>
          <w:p>
            <w:pPr>
              <w:rPr>
                <w:rFonts w:hint="eastAsia" w:ascii="仿宋_GB2312" w:hAnsi="宋体" w:eastAsia="仿宋_GB2312"/>
                <w:sz w:val="18"/>
                <w:szCs w:val="18"/>
              </w:rPr>
            </w:pPr>
            <w:r>
              <w:rPr>
                <w:rFonts w:hint="eastAsia" w:ascii="仿宋_GB2312" w:hAnsi="宋体" w:eastAsia="仿宋_GB2312"/>
                <w:sz w:val="18"/>
                <w:szCs w:val="18"/>
              </w:rPr>
              <w:t>义务教育学生资助政策</w:t>
            </w:r>
          </w:p>
        </w:tc>
        <w:tc>
          <w:tcPr>
            <w:tcW w:w="2152"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统一城乡义务教育“两免一补”政策</w:t>
            </w:r>
          </w:p>
        </w:tc>
        <w:tc>
          <w:tcPr>
            <w:tcW w:w="2015"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《政府信息公开条例》、《国务院关于进一步完善城乡义务教育经费保障机制的通知》</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县级、乡级教育部门</w:t>
            </w:r>
          </w:p>
        </w:tc>
        <w:tc>
          <w:tcPr>
            <w:tcW w:w="1290" w:type="dxa"/>
            <w:shd w:val="clear" w:color="auto" w:fill="auto"/>
            <w:vAlign w:val="center"/>
          </w:tcPr>
          <w:p>
            <w:pPr>
              <w:rPr>
                <w:rFonts w:hint="eastAsia" w:ascii="仿宋_GB2312" w:hAnsi="仿宋" w:eastAsia="仿宋_GB2312"/>
                <w:color w:val="FF0000"/>
                <w:sz w:val="18"/>
                <w:szCs w:val="18"/>
              </w:rPr>
            </w:pPr>
            <w:r>
              <w:rPr>
                <w:rFonts w:hint="eastAsia" w:ascii="仿宋_GB2312" w:hAnsi="仿宋" w:eastAsia="仿宋_GB2312"/>
                <w:color w:val="FF0000"/>
                <w:sz w:val="18"/>
                <w:szCs w:val="18"/>
              </w:rPr>
              <w:t xml:space="preserve">■政府网站  </w:t>
            </w:r>
          </w:p>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■社区/企事业单位/村公示栏（电子屏）</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8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97" w:type="dxa"/>
            <w:shd w:val="clear" w:color="auto" w:fill="auto"/>
            <w:vAlign w:val="center"/>
          </w:tcPr>
          <w:p>
            <w:pPr>
              <w:jc w:val="center"/>
              <w:rPr>
                <w:rFonts w:hint="eastAsia" w:ascii="仿宋_GB2312" w:hAnsi="仿宋"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Pr>
        <w:tc>
          <w:tcPr>
            <w:tcW w:w="497" w:type="dxa"/>
            <w:vMerge w:val="continue"/>
            <w:shd w:val="clear" w:color="auto" w:fill="auto"/>
            <w:vAlign w:val="center"/>
          </w:tcPr>
          <w:p>
            <w:pPr>
              <w:rPr>
                <w:rFonts w:hint="eastAsia" w:ascii="仿宋_GB2312" w:hAnsi="宋体" w:eastAsia="仿宋_GB2312" w:cs="宋体"/>
                <w:color w:val="000000"/>
                <w:sz w:val="18"/>
                <w:szCs w:val="18"/>
              </w:rPr>
            </w:pPr>
          </w:p>
        </w:tc>
        <w:tc>
          <w:tcPr>
            <w:tcW w:w="497" w:type="dxa"/>
            <w:vMerge w:val="continue"/>
            <w:shd w:val="clear" w:color="auto" w:fill="auto"/>
            <w:vAlign w:val="center"/>
          </w:tcPr>
          <w:p>
            <w:pPr>
              <w:rPr>
                <w:rFonts w:hint="eastAsia" w:ascii="仿宋_GB2312" w:hAnsi="宋体" w:eastAsia="仿宋_GB2312" w:cs="宋体"/>
                <w:sz w:val="18"/>
                <w:szCs w:val="18"/>
              </w:rPr>
            </w:pPr>
          </w:p>
        </w:tc>
        <w:tc>
          <w:tcPr>
            <w:tcW w:w="828" w:type="dxa"/>
            <w:shd w:val="clear" w:color="auto" w:fill="auto"/>
            <w:vAlign w:val="center"/>
          </w:tcPr>
          <w:p>
            <w:pPr>
              <w:rPr>
                <w:rFonts w:hint="eastAsia" w:ascii="仿宋_GB2312" w:hAnsi="宋体" w:eastAsia="仿宋_GB2312"/>
                <w:sz w:val="18"/>
                <w:szCs w:val="18"/>
              </w:rPr>
            </w:pPr>
            <w:r>
              <w:rPr>
                <w:rFonts w:hint="eastAsia" w:ascii="仿宋_GB2312" w:hAnsi="宋体" w:eastAsia="仿宋_GB2312"/>
                <w:sz w:val="18"/>
                <w:szCs w:val="18"/>
              </w:rPr>
              <w:t>学生评优奖励</w:t>
            </w:r>
          </w:p>
        </w:tc>
        <w:tc>
          <w:tcPr>
            <w:tcW w:w="2152" w:type="dxa"/>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省市县“三好学生”“优秀学生干部”评选标准；评比方法；表彰名单等</w:t>
            </w:r>
          </w:p>
        </w:tc>
        <w:tc>
          <w:tcPr>
            <w:tcW w:w="2015" w:type="dxa"/>
            <w:shd w:val="clear" w:color="auto" w:fill="auto"/>
            <w:vAlign w:val="center"/>
          </w:tcPr>
          <w:p>
            <w:pPr>
              <w:rPr>
                <w:rFonts w:hint="eastAsia" w:ascii="仿宋_GB2312" w:hAnsi="宋体" w:eastAsia="仿宋_GB2312" w:cs="宋体"/>
                <w:sz w:val="18"/>
                <w:szCs w:val="18"/>
              </w:rPr>
            </w:pPr>
            <w:r>
              <w:rPr>
                <w:rFonts w:hint="eastAsia" w:ascii="仿宋_GB2312" w:hAnsi="宋体" w:eastAsia="仿宋_GB2312"/>
                <w:sz w:val="18"/>
                <w:szCs w:val="18"/>
              </w:rPr>
              <w:t>《政府信息公开条例》，当地省市县表彰文件</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信息形成或者变更之日起20个工作日内</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县（市、区）教育部门</w:t>
            </w:r>
          </w:p>
        </w:tc>
        <w:tc>
          <w:tcPr>
            <w:tcW w:w="1290" w:type="dxa"/>
            <w:shd w:val="clear" w:color="auto" w:fill="auto"/>
            <w:vAlign w:val="center"/>
          </w:tcPr>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　</w:t>
            </w:r>
          </w:p>
        </w:tc>
        <w:tc>
          <w:tcPr>
            <w:tcW w:w="58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90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　</w:t>
            </w:r>
          </w:p>
        </w:tc>
        <w:tc>
          <w:tcPr>
            <w:tcW w:w="555" w:type="dxa"/>
            <w:shd w:val="clear" w:color="auto" w:fill="auto"/>
            <w:vAlign w:val="center"/>
          </w:tcPr>
          <w:p>
            <w:pPr>
              <w:jc w:val="center"/>
              <w:rPr>
                <w:rFonts w:hint="eastAsia" w:ascii="仿宋_GB2312" w:hAnsi="仿宋" w:eastAsia="仿宋_GB2312" w:cs="宋体"/>
                <w:sz w:val="18"/>
                <w:szCs w:val="18"/>
              </w:rPr>
            </w:pPr>
            <w:r>
              <w:rPr>
                <w:rFonts w:hint="eastAsia" w:ascii="仿宋_GB2312" w:hAnsi="仿宋" w:eastAsia="仿宋_GB2312"/>
                <w:sz w:val="18"/>
                <w:szCs w:val="18"/>
              </w:rPr>
              <w:t>√</w:t>
            </w:r>
          </w:p>
        </w:tc>
        <w:tc>
          <w:tcPr>
            <w:tcW w:w="885" w:type="dxa"/>
            <w:shd w:val="clear" w:color="auto" w:fill="auto"/>
            <w:vAlign w:val="center"/>
          </w:tcPr>
          <w:p>
            <w:pPr>
              <w:rPr>
                <w:rFonts w:hint="eastAsia" w:ascii="仿宋_GB2312" w:hAnsi="Times New Roman" w:eastAsia="仿宋_GB2312"/>
                <w:sz w:val="18"/>
                <w:szCs w:val="18"/>
              </w:rPr>
            </w:pPr>
            <w:r>
              <w:rPr>
                <w:rFonts w:hint="eastAsia" w:ascii="仿宋_GB2312" w:hAnsi="Times New Roman" w:eastAsia="仿宋_GB2312"/>
                <w:sz w:val="18"/>
                <w:szCs w:val="18"/>
              </w:rPr>
              <w:t>　</w:t>
            </w:r>
            <w:r>
              <w:rPr>
                <w:rFonts w:hint="eastAsia" w:ascii="仿宋_GB2312" w:hAnsi="仿宋" w:eastAsia="仿宋_GB2312"/>
                <w:sz w:val="18"/>
                <w:szCs w:val="18"/>
              </w:rPr>
              <w:t>√</w:t>
            </w:r>
          </w:p>
        </w:tc>
        <w:tc>
          <w:tcPr>
            <w:tcW w:w="797" w:type="dxa"/>
            <w:shd w:val="clear" w:color="auto" w:fill="auto"/>
            <w:vAlign w:val="center"/>
          </w:tcPr>
          <w:p>
            <w:pPr>
              <w:rPr>
                <w:rFonts w:hint="eastAsia" w:ascii="仿宋_GB2312" w:hAnsi="Times New Roman" w:eastAsia="仿宋_GB2312"/>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cantSplit/>
          <w:trHeight w:val="1652" w:hRule="atLeast"/>
        </w:trPr>
        <w:tc>
          <w:tcPr>
            <w:tcW w:w="497" w:type="dxa"/>
            <w:shd w:val="clear" w:color="auto" w:fill="auto"/>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olor w:val="000000"/>
                <w:sz w:val="18"/>
                <w:szCs w:val="18"/>
                <w:lang w:val="en-US" w:eastAsia="zh-CN"/>
              </w:rPr>
              <w:t>4</w:t>
            </w:r>
            <w:bookmarkStart w:id="1" w:name="_GoBack"/>
            <w:bookmarkEnd w:id="1"/>
          </w:p>
        </w:tc>
        <w:tc>
          <w:tcPr>
            <w:tcW w:w="497" w:type="dxa"/>
            <w:shd w:val="clear" w:color="auto" w:fill="auto"/>
            <w:vAlign w:val="center"/>
          </w:tcPr>
          <w:p>
            <w:pPr>
              <w:jc w:val="center"/>
              <w:rPr>
                <w:rFonts w:hint="eastAsia" w:ascii="仿宋_GB2312" w:hAnsi="宋体" w:eastAsia="仿宋_GB2312" w:cs="宋体"/>
                <w:color w:val="000000"/>
                <w:kern w:val="2"/>
                <w:sz w:val="18"/>
                <w:szCs w:val="18"/>
                <w:lang w:val="en-US" w:eastAsia="zh-CN" w:bidi="ar-SA"/>
              </w:rPr>
            </w:pPr>
            <w:r>
              <w:rPr>
                <w:rFonts w:hint="eastAsia" w:ascii="仿宋_GB2312" w:hAnsi="宋体" w:eastAsia="仿宋_GB2312"/>
                <w:color w:val="000000"/>
                <w:sz w:val="18"/>
                <w:szCs w:val="18"/>
              </w:rPr>
              <w:t>教师管理</w:t>
            </w:r>
          </w:p>
        </w:tc>
        <w:tc>
          <w:tcPr>
            <w:tcW w:w="828" w:type="dxa"/>
            <w:shd w:val="clear" w:color="auto" w:fill="auto"/>
            <w:vAlign w:val="center"/>
          </w:tcPr>
          <w:p>
            <w:pPr>
              <w:jc w:val="cente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教师职称评审</w:t>
            </w:r>
          </w:p>
        </w:tc>
        <w:tc>
          <w:tcPr>
            <w:tcW w:w="2152"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评审政策、评审通知、学校拟推荐人选名单、评审结果、最终结果</w:t>
            </w:r>
          </w:p>
        </w:tc>
        <w:tc>
          <w:tcPr>
            <w:tcW w:w="2015" w:type="dxa"/>
            <w:shd w:val="clear" w:color="auto" w:fill="auto"/>
            <w:vAlign w:val="center"/>
          </w:tcPr>
          <w:p>
            <w:pPr>
              <w:rPr>
                <w:rFonts w:hint="eastAsia" w:ascii="仿宋_GB2312" w:hAnsi="宋体" w:eastAsia="仿宋_GB2312" w:cs="宋体"/>
                <w:color w:val="000000"/>
                <w:sz w:val="18"/>
                <w:szCs w:val="18"/>
              </w:rPr>
            </w:pPr>
            <w:r>
              <w:rPr>
                <w:rFonts w:hint="eastAsia" w:ascii="仿宋_GB2312" w:hAnsi="宋体" w:eastAsia="仿宋_GB2312"/>
                <w:color w:val="000000"/>
                <w:sz w:val="18"/>
                <w:szCs w:val="18"/>
              </w:rPr>
              <w:t>《政府信息公开条例》、《人力资源社会保障部教育部关于印发深化中小学教师职称制度改革的指导意见的通知》</w:t>
            </w:r>
          </w:p>
        </w:tc>
        <w:tc>
          <w:tcPr>
            <w:tcW w:w="1545" w:type="dxa"/>
            <w:shd w:val="clear" w:color="auto" w:fill="auto"/>
            <w:vAlign w:val="center"/>
          </w:tcPr>
          <w:p>
            <w:pP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信息形成（变更）3个工作日内，公示时间不少于7个工作日</w:t>
            </w:r>
          </w:p>
        </w:tc>
        <w:tc>
          <w:tcPr>
            <w:tcW w:w="780" w:type="dxa"/>
            <w:shd w:val="clear" w:color="auto" w:fill="auto"/>
            <w:vAlign w:val="center"/>
          </w:tcPr>
          <w:p>
            <w:pPr>
              <w:rPr>
                <w:rFonts w:hint="eastAsia" w:ascii="仿宋_GB2312" w:hAnsi="仿宋" w:eastAsia="仿宋_GB2312" w:cs="宋体"/>
                <w:sz w:val="18"/>
                <w:szCs w:val="18"/>
              </w:rPr>
            </w:pPr>
            <w:r>
              <w:rPr>
                <w:rFonts w:hint="eastAsia" w:ascii="仿宋_GB2312" w:hAnsi="仿宋" w:eastAsia="仿宋_GB2312"/>
                <w:sz w:val="18"/>
                <w:szCs w:val="18"/>
              </w:rPr>
              <w:t>县级、乡级教育部门</w:t>
            </w:r>
          </w:p>
        </w:tc>
        <w:tc>
          <w:tcPr>
            <w:tcW w:w="1290" w:type="dxa"/>
            <w:shd w:val="clear" w:color="auto" w:fill="auto"/>
            <w:vAlign w:val="center"/>
          </w:tcPr>
          <w:p>
            <w:pPr>
              <w:rPr>
                <w:rFonts w:hint="eastAsia" w:ascii="仿宋_GB2312" w:hAnsi="仿宋" w:eastAsia="仿宋_GB2312" w:cs="宋体"/>
                <w:color w:val="FF0000"/>
                <w:sz w:val="18"/>
                <w:szCs w:val="18"/>
              </w:rPr>
            </w:pPr>
            <w:r>
              <w:rPr>
                <w:rFonts w:hint="eastAsia" w:ascii="仿宋_GB2312" w:hAnsi="仿宋" w:eastAsia="仿宋_GB2312"/>
                <w:color w:val="FF0000"/>
                <w:sz w:val="18"/>
                <w:szCs w:val="18"/>
              </w:rPr>
              <w:t xml:space="preserve">■政府网站 </w:t>
            </w:r>
          </w:p>
        </w:tc>
        <w:tc>
          <w:tcPr>
            <w:tcW w:w="79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78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教师</w:t>
            </w:r>
          </w:p>
        </w:tc>
        <w:tc>
          <w:tcPr>
            <w:tcW w:w="5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900"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　</w:t>
            </w:r>
          </w:p>
        </w:tc>
        <w:tc>
          <w:tcPr>
            <w:tcW w:w="55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885" w:type="dxa"/>
            <w:shd w:val="clear" w:color="auto" w:fill="auto"/>
            <w:vAlign w:val="center"/>
          </w:tcPr>
          <w:p>
            <w:pPr>
              <w:jc w:val="center"/>
              <w:rPr>
                <w:rFonts w:hint="eastAsia" w:ascii="仿宋_GB2312" w:hAnsi="仿宋" w:eastAsia="仿宋_GB2312" w:cs="宋体"/>
                <w:color w:val="000000"/>
                <w:sz w:val="18"/>
                <w:szCs w:val="18"/>
              </w:rPr>
            </w:pPr>
            <w:r>
              <w:rPr>
                <w:rFonts w:hint="eastAsia" w:ascii="仿宋_GB2312" w:hAnsi="仿宋" w:eastAsia="仿宋_GB2312"/>
                <w:color w:val="000000"/>
                <w:sz w:val="18"/>
                <w:szCs w:val="18"/>
              </w:rPr>
              <w:t>√</w:t>
            </w:r>
          </w:p>
        </w:tc>
        <w:tc>
          <w:tcPr>
            <w:tcW w:w="797" w:type="dxa"/>
            <w:shd w:val="clear" w:color="auto" w:fill="auto"/>
            <w:vAlign w:val="center"/>
          </w:tcPr>
          <w:p>
            <w:pPr>
              <w:jc w:val="center"/>
              <w:rPr>
                <w:rFonts w:hint="eastAsia" w:ascii="仿宋_GB2312" w:hAnsi="仿宋" w:eastAsia="仿宋_GB2312"/>
                <w:color w:val="000000"/>
                <w:sz w:val="18"/>
                <w:szCs w:val="18"/>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411AF8"/>
    <w:rsid w:val="04E2753F"/>
    <w:rsid w:val="0CF5405F"/>
    <w:rsid w:val="12CF67D2"/>
    <w:rsid w:val="1A411AF8"/>
    <w:rsid w:val="535C1CA6"/>
    <w:rsid w:val="57A41B47"/>
    <w:rsid w:val="676821A6"/>
    <w:rsid w:val="73AE2FF8"/>
    <w:rsid w:val="73C24134"/>
    <w:rsid w:val="74DC21CE"/>
    <w:rsid w:val="7B603C34"/>
    <w:rsid w:val="7C4814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揭阳市教育局</Company>
  <Pages>1</Pages>
  <Words>0</Words>
  <Characters>0</Characters>
  <Lines>0</Lines>
  <Paragraphs>0</Paragraphs>
  <TotalTime>3</TotalTime>
  <ScaleCrop>false</ScaleCrop>
  <LinksUpToDate>false</LinksUpToDate>
  <CharactersWithSpaces>0</CharactersWithSpaces>
  <Application>WPS Office_10.8.2.6949_F1E327BC-269C-435d-A152-05C5408002CA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2020-06-23T01:27:00Z</dcterms:created>
  <dc:creator>Administrator</dc:creator>
  <cp:lastModifiedBy>Administrator</cp:lastModifiedBy>
  <cp:lastPrinted>2020-11-03T09:06:00Z</cp:lastPrinted>
  <dcterms:modified xsi:type="dcterms:W3CDTF">2020-12-21T07:34:25Z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2052-10.8.2.6949</vt:lpwstr>
  </property>
</Properties>
</file>