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B8F5D">
      <w:pPr>
        <w:spacing w:line="500" w:lineRule="exact"/>
        <w:jc w:val="center"/>
        <w:rPr>
          <w:rFonts w:hint="eastAsia" w:ascii="黑体" w:hAnsi="黑体" w:eastAsia="黑体" w:cs="黑体"/>
          <w:sz w:val="36"/>
          <w:szCs w:val="36"/>
          <w:lang w:val="en-US" w:eastAsia="zh-CN"/>
        </w:rPr>
      </w:pPr>
    </w:p>
    <w:p w14:paraId="0B99B3BF">
      <w:pPr>
        <w:spacing w:line="500" w:lineRule="exact"/>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 </w:t>
      </w:r>
    </w:p>
    <w:p w14:paraId="6F38DA7F">
      <w:pPr>
        <w:spacing w:line="500" w:lineRule="exact"/>
        <w:jc w:val="center"/>
        <w:rPr>
          <w:rFonts w:ascii="黑体" w:hAnsi="黑体" w:eastAsia="黑体" w:cs="黑体"/>
          <w:sz w:val="36"/>
          <w:szCs w:val="36"/>
        </w:rPr>
      </w:pPr>
    </w:p>
    <w:p w14:paraId="0D3A257E">
      <w:pPr>
        <w:spacing w:line="500" w:lineRule="exact"/>
        <w:jc w:val="center"/>
        <w:rPr>
          <w:rFonts w:ascii="黑体" w:hAnsi="黑体" w:eastAsia="黑体" w:cs="黑体"/>
          <w:sz w:val="36"/>
          <w:szCs w:val="36"/>
        </w:rPr>
      </w:pPr>
    </w:p>
    <w:p w14:paraId="389F3176">
      <w:pPr>
        <w:spacing w:line="500" w:lineRule="exact"/>
        <w:jc w:val="center"/>
        <w:rPr>
          <w:rFonts w:ascii="宋体" w:hAnsi="宋体" w:cs="宋体"/>
          <w:sz w:val="44"/>
          <w:szCs w:val="44"/>
        </w:rPr>
      </w:pPr>
      <w:r>
        <w:rPr>
          <w:rFonts w:hint="eastAsia" w:ascii="宋体" w:hAnsi="宋体" w:cs="宋体"/>
          <w:sz w:val="44"/>
          <w:szCs w:val="44"/>
        </w:rPr>
        <w:t>关于撤销《行政处罚决定书》（</w:t>
      </w:r>
      <w:r>
        <w:rPr>
          <w:rFonts w:hint="eastAsia" w:ascii="宋体" w:hAnsi="宋体" w:cs="宋体"/>
          <w:sz w:val="44"/>
          <w:szCs w:val="44"/>
          <w:lang w:val="zh-CN"/>
        </w:rPr>
        <w:t>揭市环（榕城）罚〔2024〕2</w:t>
      </w:r>
      <w:r>
        <w:rPr>
          <w:rFonts w:hint="eastAsia" w:ascii="宋体" w:hAnsi="宋体" w:cs="宋体"/>
          <w:sz w:val="44"/>
          <w:szCs w:val="44"/>
          <w:lang w:val="en-US" w:eastAsia="zh-CN"/>
        </w:rPr>
        <w:t>7</w:t>
      </w:r>
      <w:r>
        <w:rPr>
          <w:rFonts w:hint="eastAsia" w:ascii="宋体" w:hAnsi="宋体" w:cs="宋体"/>
          <w:sz w:val="44"/>
          <w:szCs w:val="44"/>
          <w:lang w:val="zh-CN"/>
        </w:rPr>
        <w:t>号</w:t>
      </w:r>
      <w:r>
        <w:rPr>
          <w:rFonts w:hint="eastAsia" w:ascii="宋体" w:hAnsi="宋体" w:cs="宋体"/>
          <w:sz w:val="44"/>
          <w:szCs w:val="44"/>
        </w:rPr>
        <w:t>）的决定</w:t>
      </w:r>
    </w:p>
    <w:p w14:paraId="1B685494">
      <w:pPr>
        <w:spacing w:line="500" w:lineRule="exact"/>
        <w:jc w:val="center"/>
        <w:rPr>
          <w:rFonts w:ascii="宋体" w:hAnsi="宋体" w:cs="宋体"/>
          <w:sz w:val="44"/>
          <w:szCs w:val="44"/>
        </w:rPr>
      </w:pPr>
    </w:p>
    <w:p w14:paraId="717B29AE">
      <w:pPr>
        <w:spacing w:line="500" w:lineRule="exact"/>
        <w:rPr>
          <w:rFonts w:hint="eastAsia" w:ascii="仿宋" w:hAnsi="仿宋" w:eastAsia="仿宋" w:cs="仿宋"/>
          <w:sz w:val="32"/>
          <w:szCs w:val="32"/>
        </w:rPr>
      </w:pPr>
      <w:r>
        <w:rPr>
          <w:rFonts w:hint="eastAsia" w:ascii="仿宋" w:hAnsi="仿宋" w:eastAsia="仿宋" w:cs="仿宋"/>
          <w:sz w:val="32"/>
          <w:szCs w:val="32"/>
        </w:rPr>
        <w:t xml:space="preserve">                       揭市环（榕城）</w:t>
      </w:r>
      <w:r>
        <w:rPr>
          <w:rFonts w:hint="eastAsia" w:ascii="仿宋" w:hAnsi="仿宋" w:eastAsia="仿宋" w:cs="仿宋"/>
          <w:sz w:val="32"/>
          <w:szCs w:val="32"/>
          <w:lang w:eastAsia="zh-CN"/>
        </w:rPr>
        <w:t>撤</w:t>
      </w:r>
      <w:r>
        <w:rPr>
          <w:rFonts w:hint="eastAsia" w:ascii="仿宋" w:hAnsi="仿宋" w:eastAsia="仿宋" w:cs="仿宋"/>
          <w:sz w:val="32"/>
          <w:szCs w:val="32"/>
        </w:rPr>
        <w:t>字〔</w:t>
      </w:r>
      <w:r>
        <w:rPr>
          <w:rFonts w:hint="eastAsia" w:ascii="仿宋" w:hAnsi="仿宋" w:eastAsia="仿宋" w:cs="仿宋"/>
          <w:sz w:val="32"/>
          <w:szCs w:val="32"/>
          <w:lang w:val="en-US" w:eastAsia="zh-CN"/>
        </w:rPr>
        <w:t>2025</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号</w:t>
      </w:r>
    </w:p>
    <w:p w14:paraId="3B5EBCEA">
      <w:pPr>
        <w:keepNext w:val="0"/>
        <w:keepLines w:val="0"/>
        <w:pageBreakBefore w:val="0"/>
        <w:widowControl w:val="0"/>
        <w:kinsoku/>
        <w:wordWrap/>
        <w:overflowPunct/>
        <w:topLinePunct w:val="0"/>
        <w:autoSpaceDE/>
        <w:autoSpaceDN/>
        <w:bidi w:val="0"/>
        <w:adjustRightInd/>
        <w:snapToGrid/>
        <w:spacing w:line="600" w:lineRule="exact"/>
        <w:ind w:right="105" w:rightChars="5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当事人姓名：汪林茂</w:t>
      </w:r>
    </w:p>
    <w:p w14:paraId="4DF424E4">
      <w:pPr>
        <w:keepNext w:val="0"/>
        <w:keepLines w:val="0"/>
        <w:pageBreakBefore w:val="0"/>
        <w:widowControl w:val="0"/>
        <w:kinsoku/>
        <w:wordWrap/>
        <w:overflowPunct/>
        <w:topLinePunct w:val="0"/>
        <w:autoSpaceDE/>
        <w:autoSpaceDN/>
        <w:bidi w:val="0"/>
        <w:adjustRightInd/>
        <w:snapToGrid/>
        <w:spacing w:line="600" w:lineRule="exact"/>
        <w:ind w:right="105" w:rightChars="50" w:firstLine="640"/>
        <w:textAlignment w:val="auto"/>
        <w:rPr>
          <w:rFonts w:hint="default" w:ascii="仿宋" w:hAnsi="仿宋" w:eastAsia="仿宋" w:cs="仿宋"/>
          <w:b w:val="0"/>
          <w:bCs w:val="0"/>
          <w:sz w:val="32"/>
          <w:szCs w:val="32"/>
          <w:lang w:val="en-US" w:eastAsia="zh-CN"/>
        </w:rPr>
      </w:pPr>
      <w:bookmarkStart w:id="0" w:name="_GoBack"/>
      <w:bookmarkEnd w:id="0"/>
      <w:r>
        <w:rPr>
          <w:rFonts w:hint="default" w:ascii="仿宋" w:hAnsi="仿宋" w:eastAsia="仿宋" w:cs="仿宋"/>
          <w:b w:val="0"/>
          <w:bCs w:val="0"/>
          <w:sz w:val="32"/>
          <w:szCs w:val="32"/>
          <w:lang w:val="en-US" w:eastAsia="zh-CN"/>
        </w:rPr>
        <w:t>你是位于揭阳市榕城区榕东东南社区竹桥头路揭阳市榕城区林茂五金厂（已注销工商登记，原统一社会信用代码92445202MA54EGJM09）的经营者。2024年5月6日，我局对揭阳市榕城区林茂五金厂进行调查，发现你（原揭阳市榕城区林茂五金厂）实施了以下环境违法行为：</w:t>
      </w:r>
      <w:r>
        <w:rPr>
          <w:rFonts w:hint="eastAsia" w:ascii="仿宋" w:hAnsi="仿宋" w:eastAsia="仿宋" w:cs="仿宋"/>
          <w:b w:val="0"/>
          <w:bCs w:val="0"/>
          <w:sz w:val="32"/>
          <w:szCs w:val="32"/>
          <w:lang w:val="en-US" w:eastAsia="zh-CN"/>
        </w:rPr>
        <w:t>通过私设暗管的方式排放水污染物</w:t>
      </w:r>
      <w:r>
        <w:rPr>
          <w:rFonts w:hint="default" w:ascii="仿宋" w:hAnsi="仿宋" w:eastAsia="仿宋" w:cs="仿宋"/>
          <w:b w:val="0"/>
          <w:bCs w:val="0"/>
          <w:sz w:val="32"/>
          <w:szCs w:val="32"/>
          <w:lang w:val="en-US" w:eastAsia="zh-CN"/>
        </w:rPr>
        <w:t>。2024年7月10日，我局对揭阳市榕城区林茂五金厂作出《行政处罚决定书》（揭市环（榕城）罚〔2024〕2</w:t>
      </w:r>
      <w:r>
        <w:rPr>
          <w:rFonts w:hint="eastAsia" w:ascii="仿宋" w:hAnsi="仿宋" w:eastAsia="仿宋" w:cs="仿宋"/>
          <w:b w:val="0"/>
          <w:bCs w:val="0"/>
          <w:sz w:val="32"/>
          <w:szCs w:val="32"/>
          <w:lang w:val="en-US" w:eastAsia="zh-CN"/>
        </w:rPr>
        <w:t>7</w:t>
      </w:r>
      <w:r>
        <w:rPr>
          <w:rFonts w:hint="default" w:ascii="仿宋" w:hAnsi="仿宋" w:eastAsia="仿宋" w:cs="仿宋"/>
          <w:b w:val="0"/>
          <w:bCs w:val="0"/>
          <w:sz w:val="32"/>
          <w:szCs w:val="32"/>
          <w:lang w:val="en-US" w:eastAsia="zh-CN"/>
        </w:rPr>
        <w:t>号）。根据相关法律的规定，正在被立案调查的或者受到罚款等行政处罚尚未执行完毕的，市场主体不能申请办理注销登记。你（单位）在我局作出涉案行政处罚前即2024年6月11日擅自注销“揭阳市榕城区林茂五金厂”的工商登记，该主体实际已不存在，其行为后果应由其经营者承担</w:t>
      </w:r>
      <w:r>
        <w:rPr>
          <w:rFonts w:hint="eastAsia" w:ascii="仿宋" w:hAnsi="仿宋" w:eastAsia="仿宋" w:cs="仿宋"/>
          <w:b w:val="0"/>
          <w:bCs w:val="0"/>
          <w:sz w:val="32"/>
          <w:szCs w:val="32"/>
          <w:lang w:val="en-US" w:eastAsia="zh-CN"/>
        </w:rPr>
        <w:t>。</w:t>
      </w:r>
    </w:p>
    <w:p w14:paraId="2EBA2B3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根据《中华人民共和国行政处罚法》第七十五条第二款</w:t>
      </w:r>
      <w:r>
        <w:rPr>
          <w:rFonts w:hint="eastAsia" w:ascii="仿宋" w:hAnsi="仿宋" w:eastAsia="仿宋" w:cs="仿宋"/>
          <w:sz w:val="32"/>
          <w:szCs w:val="32"/>
          <w:lang w:val="en-US" w:eastAsia="zh-CN"/>
        </w:rPr>
        <w:t>的规定，</w:t>
      </w:r>
      <w:r>
        <w:rPr>
          <w:rFonts w:hint="eastAsia" w:ascii="仿宋" w:hAnsi="仿宋" w:eastAsia="仿宋" w:cs="仿宋"/>
          <w:sz w:val="32"/>
          <w:szCs w:val="32"/>
          <w:lang w:eastAsia="zh-CN"/>
        </w:rPr>
        <w:t>我局决定撤销于</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10日</w:t>
      </w:r>
      <w:r>
        <w:rPr>
          <w:rFonts w:hint="eastAsia" w:ascii="仿宋" w:hAnsi="仿宋" w:eastAsia="仿宋" w:cs="仿宋"/>
          <w:sz w:val="32"/>
          <w:szCs w:val="32"/>
          <w:lang w:eastAsia="zh-CN"/>
        </w:rPr>
        <w:t>作出的《行政处罚决定书》（</w:t>
      </w:r>
      <w:r>
        <w:rPr>
          <w:rFonts w:hint="eastAsia" w:ascii="仿宋" w:hAnsi="仿宋" w:eastAsia="仿宋" w:cs="仿宋"/>
          <w:sz w:val="32"/>
          <w:szCs w:val="32"/>
          <w:lang w:val="zh-CN" w:eastAsia="zh-CN"/>
        </w:rPr>
        <w:t>揭市环（榕城）罚〔2024〕2</w:t>
      </w:r>
      <w:r>
        <w:rPr>
          <w:rFonts w:hint="eastAsia" w:ascii="仿宋" w:hAnsi="仿宋" w:eastAsia="仿宋" w:cs="仿宋"/>
          <w:sz w:val="32"/>
          <w:szCs w:val="32"/>
          <w:lang w:val="en-US" w:eastAsia="zh-CN"/>
        </w:rPr>
        <w:t>7</w:t>
      </w:r>
      <w:r>
        <w:rPr>
          <w:rFonts w:hint="eastAsia" w:ascii="仿宋" w:hAnsi="仿宋" w:eastAsia="仿宋" w:cs="仿宋"/>
          <w:sz w:val="32"/>
          <w:szCs w:val="32"/>
          <w:lang w:val="zh-CN" w:eastAsia="zh-CN"/>
        </w:rPr>
        <w:t>号</w:t>
      </w:r>
      <w:r>
        <w:rPr>
          <w:rFonts w:hint="eastAsia" w:ascii="仿宋" w:hAnsi="仿宋" w:eastAsia="仿宋" w:cs="仿宋"/>
          <w:sz w:val="32"/>
          <w:szCs w:val="32"/>
          <w:lang w:eastAsia="zh-CN"/>
        </w:rPr>
        <w:t>）。</w:t>
      </w:r>
    </w:p>
    <w:p w14:paraId="50237ECC">
      <w:pPr>
        <w:keepNext w:val="0"/>
        <w:keepLines w:val="0"/>
        <w:pageBreakBefore w:val="0"/>
        <w:widowControl w:val="0"/>
        <w:kinsoku/>
        <w:wordWrap/>
        <w:overflowPunct/>
        <w:topLinePunct w:val="0"/>
        <w:autoSpaceDE/>
        <w:autoSpaceDN/>
        <w:bidi w:val="0"/>
        <w:adjustRightInd/>
        <w:snapToGrid/>
        <w:spacing w:line="600" w:lineRule="exact"/>
        <w:ind w:right="105" w:rightChars="5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我局将按照《中华人民共和国行政处罚法》第四十四条、第四十五条、第六十三条的规定对该案件重新作出相关决定。</w:t>
      </w:r>
    </w:p>
    <w:p w14:paraId="2FC501E8">
      <w:pPr>
        <w:keepNext w:val="0"/>
        <w:keepLines w:val="0"/>
        <w:pageBreakBefore w:val="0"/>
        <w:widowControl w:val="0"/>
        <w:kinsoku/>
        <w:wordWrap/>
        <w:overflowPunct/>
        <w:topLinePunct w:val="0"/>
        <w:autoSpaceDE/>
        <w:autoSpaceDN/>
        <w:bidi w:val="0"/>
        <w:adjustRightInd/>
        <w:snapToGrid/>
        <w:spacing w:line="600" w:lineRule="exact"/>
        <w:ind w:right="105" w:rightChars="50" w:firstLine="640"/>
        <w:textAlignment w:val="auto"/>
        <w:rPr>
          <w:rFonts w:hint="eastAsia" w:ascii="仿宋" w:hAnsi="仿宋" w:eastAsia="仿宋" w:cs="仿宋"/>
          <w:color w:val="auto"/>
          <w:sz w:val="32"/>
          <w:szCs w:val="32"/>
          <w:lang w:val="en-US" w:eastAsia="zh-CN"/>
        </w:rPr>
      </w:pPr>
    </w:p>
    <w:p w14:paraId="7D7714BF">
      <w:pPr>
        <w:keepNext w:val="0"/>
        <w:keepLines w:val="0"/>
        <w:pageBreakBefore w:val="0"/>
        <w:widowControl w:val="0"/>
        <w:kinsoku/>
        <w:wordWrap/>
        <w:overflowPunct/>
        <w:topLinePunct w:val="0"/>
        <w:autoSpaceDE/>
        <w:autoSpaceDN/>
        <w:bidi w:val="0"/>
        <w:adjustRightInd/>
        <w:snapToGrid/>
        <w:spacing w:line="600" w:lineRule="exact"/>
        <w:ind w:right="105" w:rightChars="50" w:firstLine="640"/>
        <w:textAlignment w:val="auto"/>
        <w:rPr>
          <w:rFonts w:hint="eastAsia" w:ascii="仿宋" w:hAnsi="仿宋" w:eastAsia="仿宋" w:cs="仿宋"/>
          <w:color w:val="auto"/>
          <w:sz w:val="32"/>
          <w:szCs w:val="32"/>
          <w:lang w:val="en-US" w:eastAsia="zh-CN"/>
        </w:rPr>
      </w:pPr>
    </w:p>
    <w:p w14:paraId="7D2D07C7">
      <w:pPr>
        <w:keepNext w:val="0"/>
        <w:keepLines w:val="0"/>
        <w:pageBreakBefore w:val="0"/>
        <w:widowControl w:val="0"/>
        <w:kinsoku/>
        <w:wordWrap/>
        <w:overflowPunct/>
        <w:topLinePunct w:val="0"/>
        <w:autoSpaceDE/>
        <w:autoSpaceDN/>
        <w:bidi w:val="0"/>
        <w:adjustRightInd/>
        <w:snapToGrid/>
        <w:spacing w:line="600" w:lineRule="exact"/>
        <w:ind w:right="105" w:rightChars="50" w:firstLine="640"/>
        <w:textAlignment w:val="auto"/>
        <w:rPr>
          <w:rFonts w:hint="eastAsia" w:ascii="仿宋" w:hAnsi="仿宋" w:eastAsia="仿宋" w:cs="仿宋"/>
          <w:color w:val="auto"/>
          <w:sz w:val="32"/>
          <w:szCs w:val="32"/>
          <w:lang w:val="en-US" w:eastAsia="zh-CN"/>
        </w:rPr>
      </w:pPr>
    </w:p>
    <w:p w14:paraId="0427495C">
      <w:pPr>
        <w:keepNext w:val="0"/>
        <w:keepLines w:val="0"/>
        <w:pageBreakBefore w:val="0"/>
        <w:widowControl w:val="0"/>
        <w:kinsoku/>
        <w:wordWrap/>
        <w:overflowPunct/>
        <w:topLinePunct w:val="0"/>
        <w:autoSpaceDE/>
        <w:autoSpaceDN/>
        <w:bidi w:val="0"/>
        <w:adjustRightInd/>
        <w:snapToGrid/>
        <w:spacing w:line="600" w:lineRule="exact"/>
        <w:ind w:right="105" w:rightChars="50" w:firstLine="640"/>
        <w:textAlignment w:val="auto"/>
        <w:rPr>
          <w:rFonts w:hint="eastAsia" w:ascii="仿宋" w:hAnsi="仿宋" w:eastAsia="仿宋" w:cs="仿宋"/>
          <w:color w:val="auto"/>
          <w:sz w:val="32"/>
          <w:szCs w:val="32"/>
          <w:lang w:val="en-US" w:eastAsia="zh-CN"/>
        </w:rPr>
      </w:pPr>
    </w:p>
    <w:p w14:paraId="2A78A63C">
      <w:pPr>
        <w:keepNext w:val="0"/>
        <w:keepLines w:val="0"/>
        <w:pageBreakBefore w:val="0"/>
        <w:widowControl w:val="0"/>
        <w:kinsoku/>
        <w:wordWrap/>
        <w:overflowPunct/>
        <w:topLinePunct w:val="0"/>
        <w:autoSpaceDE/>
        <w:autoSpaceDN/>
        <w:bidi w:val="0"/>
        <w:adjustRightInd/>
        <w:snapToGrid/>
        <w:spacing w:line="600" w:lineRule="exact"/>
        <w:ind w:right="105" w:rightChars="50" w:firstLine="640"/>
        <w:textAlignment w:val="auto"/>
        <w:rPr>
          <w:rFonts w:hint="eastAsia" w:ascii="仿宋" w:hAnsi="仿宋" w:eastAsia="仿宋" w:cs="仿宋"/>
          <w:color w:val="auto"/>
          <w:sz w:val="32"/>
          <w:szCs w:val="32"/>
          <w:lang w:val="en-US" w:eastAsia="zh-CN"/>
        </w:rPr>
      </w:pPr>
    </w:p>
    <w:p w14:paraId="060BE4E9">
      <w:pPr>
        <w:keepNext w:val="0"/>
        <w:keepLines w:val="0"/>
        <w:pageBreakBefore w:val="0"/>
        <w:widowControl w:val="0"/>
        <w:kinsoku/>
        <w:wordWrap/>
        <w:overflowPunct/>
        <w:topLinePunct w:val="0"/>
        <w:autoSpaceDE/>
        <w:autoSpaceDN/>
        <w:bidi w:val="0"/>
        <w:adjustRightInd/>
        <w:snapToGrid/>
        <w:spacing w:line="600" w:lineRule="exact"/>
        <w:ind w:right="105" w:rightChars="50" w:firstLine="640"/>
        <w:textAlignment w:val="auto"/>
        <w:rPr>
          <w:rFonts w:hint="eastAsia" w:ascii="仿宋" w:hAnsi="仿宋" w:eastAsia="仿宋" w:cs="仿宋"/>
          <w:color w:val="auto"/>
          <w:sz w:val="32"/>
          <w:szCs w:val="32"/>
          <w:lang w:val="en-US" w:eastAsia="zh-CN"/>
        </w:rPr>
      </w:pPr>
    </w:p>
    <w:p w14:paraId="6CCE14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揭阳市生态环境局</w:t>
      </w:r>
    </w:p>
    <w:p w14:paraId="7FEC75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pP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 xml:space="preserve">日 </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CF7BB">
    <w:pPr>
      <w:pStyle w:val="3"/>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A9BD868">
                <w:pPr>
                  <w:snapToGrid w:val="0"/>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VhNmJkYTliMmZkMTAwYjAxYWE4ZjFhMmZhY2VhYzcifQ=="/>
  </w:docVars>
  <w:rsids>
    <w:rsidRoot w:val="002924CE"/>
    <w:rsid w:val="00045714"/>
    <w:rsid w:val="000F78AB"/>
    <w:rsid w:val="00264A11"/>
    <w:rsid w:val="002924CE"/>
    <w:rsid w:val="00400011"/>
    <w:rsid w:val="005E4EB1"/>
    <w:rsid w:val="00652361"/>
    <w:rsid w:val="007578CB"/>
    <w:rsid w:val="00786043"/>
    <w:rsid w:val="008C3DF1"/>
    <w:rsid w:val="009E7430"/>
    <w:rsid w:val="00AF5F5A"/>
    <w:rsid w:val="00BB2475"/>
    <w:rsid w:val="00BC5D0E"/>
    <w:rsid w:val="00DC673E"/>
    <w:rsid w:val="00DD019C"/>
    <w:rsid w:val="0133555A"/>
    <w:rsid w:val="017B781B"/>
    <w:rsid w:val="024D1101"/>
    <w:rsid w:val="02F05278"/>
    <w:rsid w:val="031E1DC4"/>
    <w:rsid w:val="04A92E68"/>
    <w:rsid w:val="04B25FF3"/>
    <w:rsid w:val="04FE5A96"/>
    <w:rsid w:val="05861089"/>
    <w:rsid w:val="0587767C"/>
    <w:rsid w:val="0609576F"/>
    <w:rsid w:val="0676073E"/>
    <w:rsid w:val="07D468A0"/>
    <w:rsid w:val="07F2213B"/>
    <w:rsid w:val="081A524F"/>
    <w:rsid w:val="081D1197"/>
    <w:rsid w:val="09054C61"/>
    <w:rsid w:val="09564D8A"/>
    <w:rsid w:val="09946AEC"/>
    <w:rsid w:val="09A51C74"/>
    <w:rsid w:val="0AA14599"/>
    <w:rsid w:val="0AFB41CE"/>
    <w:rsid w:val="0B4C42B0"/>
    <w:rsid w:val="0B51061A"/>
    <w:rsid w:val="0C6B600D"/>
    <w:rsid w:val="0D0456C5"/>
    <w:rsid w:val="0D0D6650"/>
    <w:rsid w:val="0D29243C"/>
    <w:rsid w:val="0D74176B"/>
    <w:rsid w:val="0E1C4C62"/>
    <w:rsid w:val="0E1F6664"/>
    <w:rsid w:val="0E8A501E"/>
    <w:rsid w:val="0EAC13CB"/>
    <w:rsid w:val="0F162FD5"/>
    <w:rsid w:val="0F294719"/>
    <w:rsid w:val="0FD36D2E"/>
    <w:rsid w:val="0FF07EA8"/>
    <w:rsid w:val="10286937"/>
    <w:rsid w:val="106020F6"/>
    <w:rsid w:val="10645723"/>
    <w:rsid w:val="10CA6906"/>
    <w:rsid w:val="11006372"/>
    <w:rsid w:val="11706FF0"/>
    <w:rsid w:val="121B5650"/>
    <w:rsid w:val="134878B3"/>
    <w:rsid w:val="13AE552B"/>
    <w:rsid w:val="13C72981"/>
    <w:rsid w:val="13FC1ADC"/>
    <w:rsid w:val="14FE5784"/>
    <w:rsid w:val="155D6978"/>
    <w:rsid w:val="15FB109A"/>
    <w:rsid w:val="165B73D5"/>
    <w:rsid w:val="16A24E04"/>
    <w:rsid w:val="16BC57CF"/>
    <w:rsid w:val="18B9731F"/>
    <w:rsid w:val="19B811D1"/>
    <w:rsid w:val="19B97302"/>
    <w:rsid w:val="1AB17E6F"/>
    <w:rsid w:val="1AFE39F3"/>
    <w:rsid w:val="1C877E05"/>
    <w:rsid w:val="1D0C0473"/>
    <w:rsid w:val="1D5E4BB0"/>
    <w:rsid w:val="1DCF415F"/>
    <w:rsid w:val="1F44641A"/>
    <w:rsid w:val="1FA40CA1"/>
    <w:rsid w:val="20CF6098"/>
    <w:rsid w:val="22161A5A"/>
    <w:rsid w:val="22AF34E0"/>
    <w:rsid w:val="22F85198"/>
    <w:rsid w:val="232045AC"/>
    <w:rsid w:val="23787330"/>
    <w:rsid w:val="23991F29"/>
    <w:rsid w:val="24DA0C5A"/>
    <w:rsid w:val="24FB0E87"/>
    <w:rsid w:val="262A0C11"/>
    <w:rsid w:val="263711FD"/>
    <w:rsid w:val="2643112A"/>
    <w:rsid w:val="26486CB9"/>
    <w:rsid w:val="26FA4B9D"/>
    <w:rsid w:val="27DB0914"/>
    <w:rsid w:val="27FF76BE"/>
    <w:rsid w:val="282D60AA"/>
    <w:rsid w:val="28960AB2"/>
    <w:rsid w:val="289C7B12"/>
    <w:rsid w:val="29945E88"/>
    <w:rsid w:val="29E532E5"/>
    <w:rsid w:val="2BB22555"/>
    <w:rsid w:val="2BBD0698"/>
    <w:rsid w:val="2BBD7B6A"/>
    <w:rsid w:val="2C047E72"/>
    <w:rsid w:val="2D3805F9"/>
    <w:rsid w:val="2D6604C5"/>
    <w:rsid w:val="2ECA26E8"/>
    <w:rsid w:val="2F0F1180"/>
    <w:rsid w:val="2FB2159F"/>
    <w:rsid w:val="30711057"/>
    <w:rsid w:val="309171CB"/>
    <w:rsid w:val="312232F9"/>
    <w:rsid w:val="314138F5"/>
    <w:rsid w:val="320209CC"/>
    <w:rsid w:val="33903312"/>
    <w:rsid w:val="34647C9C"/>
    <w:rsid w:val="355B5F9F"/>
    <w:rsid w:val="366D68AA"/>
    <w:rsid w:val="37BF302E"/>
    <w:rsid w:val="37F071D5"/>
    <w:rsid w:val="38126EC9"/>
    <w:rsid w:val="38A07FD8"/>
    <w:rsid w:val="39287D83"/>
    <w:rsid w:val="399F1981"/>
    <w:rsid w:val="3A050EC6"/>
    <w:rsid w:val="3A852DB8"/>
    <w:rsid w:val="3C0E391A"/>
    <w:rsid w:val="3C633925"/>
    <w:rsid w:val="3D055F4D"/>
    <w:rsid w:val="3DB77307"/>
    <w:rsid w:val="3F2F5D86"/>
    <w:rsid w:val="3F8B6AA2"/>
    <w:rsid w:val="3FF41950"/>
    <w:rsid w:val="406347B3"/>
    <w:rsid w:val="40923110"/>
    <w:rsid w:val="4118118C"/>
    <w:rsid w:val="41936615"/>
    <w:rsid w:val="41BD3514"/>
    <w:rsid w:val="42A367FC"/>
    <w:rsid w:val="42BD77E2"/>
    <w:rsid w:val="43841508"/>
    <w:rsid w:val="439D1FFF"/>
    <w:rsid w:val="444C3E29"/>
    <w:rsid w:val="446D61A6"/>
    <w:rsid w:val="452E11D7"/>
    <w:rsid w:val="456D4416"/>
    <w:rsid w:val="457829BA"/>
    <w:rsid w:val="46D8632F"/>
    <w:rsid w:val="46F240C2"/>
    <w:rsid w:val="470F76F3"/>
    <w:rsid w:val="47362AEF"/>
    <w:rsid w:val="473A25B0"/>
    <w:rsid w:val="47B53391"/>
    <w:rsid w:val="48CB74B1"/>
    <w:rsid w:val="4A4E7ACA"/>
    <w:rsid w:val="4A523B14"/>
    <w:rsid w:val="4AA74825"/>
    <w:rsid w:val="4AC50AED"/>
    <w:rsid w:val="4AD66BEE"/>
    <w:rsid w:val="4B830CF5"/>
    <w:rsid w:val="4BA76BF9"/>
    <w:rsid w:val="4C0754F3"/>
    <w:rsid w:val="4CB24E35"/>
    <w:rsid w:val="4CBD413D"/>
    <w:rsid w:val="4D0023ED"/>
    <w:rsid w:val="4D581341"/>
    <w:rsid w:val="4D7B000D"/>
    <w:rsid w:val="4DF0750D"/>
    <w:rsid w:val="4E12117B"/>
    <w:rsid w:val="4F4A7570"/>
    <w:rsid w:val="50AD0EEC"/>
    <w:rsid w:val="50F936DB"/>
    <w:rsid w:val="51A24A4C"/>
    <w:rsid w:val="51A27DB4"/>
    <w:rsid w:val="51EE47C9"/>
    <w:rsid w:val="51FB0341"/>
    <w:rsid w:val="52877C1A"/>
    <w:rsid w:val="528F5DB3"/>
    <w:rsid w:val="53EC5A6E"/>
    <w:rsid w:val="545E2D11"/>
    <w:rsid w:val="559247B8"/>
    <w:rsid w:val="55C05D04"/>
    <w:rsid w:val="56894642"/>
    <w:rsid w:val="568C6B0E"/>
    <w:rsid w:val="56C36DD5"/>
    <w:rsid w:val="57E85AC3"/>
    <w:rsid w:val="58580CE3"/>
    <w:rsid w:val="5896022E"/>
    <w:rsid w:val="58BB234F"/>
    <w:rsid w:val="59FE5678"/>
    <w:rsid w:val="5BB941B3"/>
    <w:rsid w:val="5BFB6995"/>
    <w:rsid w:val="5C4A23CC"/>
    <w:rsid w:val="5D741A05"/>
    <w:rsid w:val="5D781CFC"/>
    <w:rsid w:val="5F1839C5"/>
    <w:rsid w:val="5F40667F"/>
    <w:rsid w:val="5FEF7A3B"/>
    <w:rsid w:val="6084646B"/>
    <w:rsid w:val="60F93C7A"/>
    <w:rsid w:val="617A7782"/>
    <w:rsid w:val="61BE375D"/>
    <w:rsid w:val="62550FA1"/>
    <w:rsid w:val="632811ED"/>
    <w:rsid w:val="63395485"/>
    <w:rsid w:val="63580B9D"/>
    <w:rsid w:val="644C7413"/>
    <w:rsid w:val="6536088D"/>
    <w:rsid w:val="65B51598"/>
    <w:rsid w:val="66D94A84"/>
    <w:rsid w:val="67285C10"/>
    <w:rsid w:val="68CA68AB"/>
    <w:rsid w:val="68DF3C6B"/>
    <w:rsid w:val="69675D38"/>
    <w:rsid w:val="6AAF4BDD"/>
    <w:rsid w:val="6AF0085F"/>
    <w:rsid w:val="6C785111"/>
    <w:rsid w:val="6CD471EE"/>
    <w:rsid w:val="6CF87CEE"/>
    <w:rsid w:val="6D746907"/>
    <w:rsid w:val="6DBE53FE"/>
    <w:rsid w:val="6E356D72"/>
    <w:rsid w:val="6FFE7E49"/>
    <w:rsid w:val="70447581"/>
    <w:rsid w:val="70BF3967"/>
    <w:rsid w:val="71CF405A"/>
    <w:rsid w:val="73406B7A"/>
    <w:rsid w:val="73B40187"/>
    <w:rsid w:val="755F2EC8"/>
    <w:rsid w:val="75B16F7C"/>
    <w:rsid w:val="75E1395B"/>
    <w:rsid w:val="76DF0244"/>
    <w:rsid w:val="770C499A"/>
    <w:rsid w:val="771F7C92"/>
    <w:rsid w:val="786254BC"/>
    <w:rsid w:val="78E22C4C"/>
    <w:rsid w:val="799C1FEC"/>
    <w:rsid w:val="7A6D61E2"/>
    <w:rsid w:val="7BC76F3D"/>
    <w:rsid w:val="7BDA654D"/>
    <w:rsid w:val="7BF84F16"/>
    <w:rsid w:val="7DC024AF"/>
    <w:rsid w:val="7F5D2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8"/>
    <w:autoRedefine/>
    <w:qFormat/>
    <w:uiPriority w:val="0"/>
    <w:pPr>
      <w:ind w:left="100" w:leftChars="25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autoRedefine/>
    <w:semiHidden/>
    <w:qFormat/>
    <w:uiPriority w:val="0"/>
    <w:pPr>
      <w:widowControl w:val="0"/>
      <w:autoSpaceDE w:val="0"/>
      <w:autoSpaceDN w:val="0"/>
      <w:adjustRightInd w:val="0"/>
    </w:pPr>
    <w:rPr>
      <w:rFonts w:ascii="宋体" w:hAnsi="Calibri" w:eastAsia="Calibri" w:cs="宋体"/>
      <w:color w:val="000000"/>
      <w:sz w:val="24"/>
      <w:szCs w:val="24"/>
      <w:lang w:val="en-US" w:eastAsia="zh-CN" w:bidi="ar-SA"/>
    </w:rPr>
  </w:style>
  <w:style w:type="character" w:customStyle="1" w:styleId="8">
    <w:name w:val="日期 Char"/>
    <w:basedOn w:val="6"/>
    <w:link w:val="2"/>
    <w:autoRedefine/>
    <w:qFormat/>
    <w:uiPriority w:val="0"/>
    <w:rPr>
      <w:rFonts w:asciiTheme="minorHAnsi" w:hAnsiTheme="minorHAnsi"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516</Words>
  <Characters>585</Characters>
  <Lines>1</Lines>
  <Paragraphs>1</Paragraphs>
  <TotalTime>0</TotalTime>
  <ScaleCrop>false</ScaleCrop>
  <LinksUpToDate>false</LinksUpToDate>
  <CharactersWithSpaces>672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蔡睡睡</cp:lastModifiedBy>
  <cp:lastPrinted>2025-03-17T07:59:00Z</cp:lastPrinted>
  <dcterms:modified xsi:type="dcterms:W3CDTF">2025-03-21T02:42:15Z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C2E3878952FA46AAB5BEC58A4D8E9680</vt:lpwstr>
  </property>
  <property fmtid="{D5CDD505-2E9C-101B-9397-08002B2CF9AE}" pid="4" name="KSOTemplateDocerSaveRecord">
    <vt:lpwstr>eyJoZGlkIjoiYTVhNmJkYTliMmZkMTAwYjAxYWE4ZjFhMmZhY2VhYzciLCJ1c2VySWQiOiI3MTAxNzk3MjYifQ==</vt:lpwstr>
  </property>
</Properties>
</file>