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附件3</w:t>
      </w:r>
    </w:p>
    <w:p>
      <w:pPr>
        <w:pStyle w:val="5"/>
        <w:rPr>
          <w:rFonts w:hint="eastAsia"/>
          <w:lang w:val="en-US" w:eastAsia="zh-CN"/>
        </w:rPr>
      </w:pPr>
      <w:bookmarkStart w:id="0" w:name="_GoBack"/>
      <w:bookmarkEnd w:id="0"/>
    </w:p>
    <w:p>
      <w:pPr>
        <w:spacing w:line="560" w:lineRule="exact"/>
        <w:jc w:val="center"/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奖励和其他补助标准</w:t>
      </w:r>
    </w:p>
    <w:p>
      <w:pPr>
        <w:pStyle w:val="5"/>
        <w:rPr>
          <w:rFonts w:hint="eastAsia" w:ascii="Times New Roman" w:hAnsi="Times New Roman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2216"/>
        <w:gridCol w:w="4454"/>
        <w:gridCol w:w="19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" w:hRule="atLeast"/>
        </w:trPr>
        <w:tc>
          <w:tcPr>
            <w:tcW w:w="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sz w:val="24"/>
                <w:szCs w:val="24"/>
              </w:rPr>
              <w:t>序号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4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14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4"/>
                <w:sz w:val="24"/>
                <w:szCs w:val="24"/>
                <w:lang w:val="en-US" w:eastAsia="zh-CN"/>
              </w:rPr>
              <w:t>补偿金额（一次性）</w:t>
            </w: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31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val="en-US" w:eastAsia="zh-CN"/>
              </w:rPr>
              <w:t>搬迁补偿</w:t>
            </w:r>
          </w:p>
        </w:tc>
        <w:tc>
          <w:tcPr>
            <w:tcW w:w="4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>按被征收房屋建筑面积计，原则上给予20元/m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>一次性补偿；若涉及大中型机械设备（含机械设备基础）的，按被征收房屋建筑面积计，给予35元/m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>一次性补偿。</w:t>
            </w:r>
          </w:p>
        </w:tc>
        <w:tc>
          <w:tcPr>
            <w:tcW w:w="1987" w:type="dxa"/>
            <w:vMerge w:val="restart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征收人与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被征收人出现较大争议，无法达成一致的，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由征收人与被征收人参照有关规定，按公平补偿原则合理补偿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水电补助费</w:t>
            </w:r>
          </w:p>
        </w:tc>
        <w:tc>
          <w:tcPr>
            <w:tcW w:w="4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按被征收房屋建筑面积计，给予30元/m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4"/>
                <w:szCs w:val="24"/>
                <w:vertAlign w:val="superscript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一次性补助。</w:t>
            </w:r>
          </w:p>
        </w:tc>
        <w:tc>
          <w:tcPr>
            <w:tcW w:w="1987" w:type="dxa"/>
            <w:vMerge w:val="continue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住宅货币补偿的临时安置补偿、非住宅停产停业损失的补偿</w:t>
            </w:r>
          </w:p>
        </w:tc>
        <w:tc>
          <w:tcPr>
            <w:tcW w:w="4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被征收房屋建筑面积计，给予50元/m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4"/>
                <w:szCs w:val="24"/>
                <w:vertAlign w:val="superscript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一次性补助。</w:t>
            </w:r>
          </w:p>
        </w:tc>
        <w:tc>
          <w:tcPr>
            <w:tcW w:w="198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31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  <w:lang w:val="en-US" w:eastAsia="zh-CN"/>
              </w:rPr>
              <w:t>奖励</w:t>
            </w:r>
          </w:p>
        </w:tc>
        <w:tc>
          <w:tcPr>
            <w:tcW w:w="4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被征收人配合政府工作，主动签订《征收补偿协议书》的，由征收单位按征收补偿评估总额的3%给予奖励，最高不超过3000元。</w:t>
            </w:r>
          </w:p>
        </w:tc>
        <w:tc>
          <w:tcPr>
            <w:tcW w:w="198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/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B3B3C"/>
    <w:rsid w:val="254B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500" w:lineRule="exact"/>
      <w:ind w:right="26" w:rightChars="8" w:firstLine="640"/>
    </w:pPr>
    <w:rPr>
      <w:rFonts w:ascii="楷体_GB2312" w:eastAsia="楷体_GB2312" w:cs="楷体_GB2312"/>
    </w:rPr>
  </w:style>
  <w:style w:type="paragraph" w:styleId="3">
    <w:name w:val="Body Text Indent"/>
    <w:basedOn w:val="1"/>
    <w:next w:val="1"/>
    <w:qFormat/>
    <w:uiPriority w:val="0"/>
    <w:pPr>
      <w:widowControl w:val="0"/>
      <w:spacing w:after="120" w:afterLines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uiPriority w:val="0"/>
    <w:rPr>
      <w:rFonts w:ascii="宋体" w:hAnsi="Courier New" w:eastAsia="宋体"/>
      <w:sz w:val="21"/>
    </w:rPr>
  </w:style>
  <w:style w:type="paragraph" w:styleId="5">
    <w:name w:val="Body Text First Indent 2"/>
    <w:basedOn w:val="3"/>
    <w:next w:val="4"/>
    <w:qFormat/>
    <w:uiPriority w:val="0"/>
    <w:pPr>
      <w:widowControl w:val="0"/>
      <w:spacing w:after="120" w:afterLines="0"/>
      <w:ind w:left="0" w:leftChars="0" w:firstLine="960" w:firstLineChars="200"/>
      <w:jc w:val="both"/>
    </w:pPr>
    <w:rPr>
      <w:rFonts w:ascii="Calibri" w:hAnsi="Calibri" w:eastAsia="宋体" w:cs="Times New Roman"/>
      <w:kern w:val="0"/>
      <w:sz w:val="24"/>
      <w:szCs w:val="20"/>
      <w:lang w:val="en-US" w:eastAsia="zh-CN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揭阳市榕城区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2026-07-23T08:43:00Z</dcterms:created>
  <dc:creator>Administrator</dc:creator>
  <cp:lastModifiedBy>Administrator</cp:lastModifiedBy>
  <dcterms:modified xsi:type="dcterms:W3CDTF">2026-07-23T08:44:42Z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