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年</w:t>
      </w: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共青团榕城区委员会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部门预算</w:t>
      </w: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84"/>
          <w:szCs w:val="84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第一部分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共青团榕城区委员会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概况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根据揭榕机编[2011]52号《印发中国共产主义青年团揭阳市榕城区委员会主要任务、内设机构和人员编制规定的通知》，我委主要任务有：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（一）贯彻执行区委和上级团委的工作部署，制订全区共青团事业发展规划、工作规划，并组织实施，指导各级团组织开展工作。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组织团员青年学习马列主义、毛泽东思想、邓小平理论、“三个代表”重要思想和科学发展观；用社会核心价值体系教育青年，广泛开展党的基本路线教育，爱国主义、集体主义和社会主义思想教育，社会主义道德教育，国情教育，民主和法制教育；学习社会主义市场经济知识和科学文化知识，帮助团员青年提高整体素质。做好推荐优秀团员青年入党和青年人才的选拔培养、推荐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（三）紧密围绕区委中心工作，团结、带领团员青年投身改革开放，积极推进社会主义经济建设、政治建设、文化建设、社会建设。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（四）密切与其他地区青少年的联络和工作，发挥侨乡优势，加强同台、港、澳青少年侨胞团结，发展友好合作关系；指导各级青联组织和青年社团开展活动。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向党和政府反映青少年的意见和要求，代表和维护青少年的合法权益。贯彻实施《未成年人保护法》、《预防未成年人犯罪法》和《广东省青少年保护条例》等法规，加强青少年教育的阵地建设，建立和完善青少年服务体系，抓好“希望工程”的宣传、募捐和实施救助工作，为青少年成长成才创造良好的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受区委委托领导少先队工作，积极实施《中国少年雏鹰行动计划》，抓好团队衔接，做好推荐优秀少先队员入团工作，选拔培养一支高素质的少先队辅导员队伍，卓有成效地开展少先队活动，培养有理想、有道德、有文化、有纪律的一代新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（七）承办区委和团市委交办的其他事项。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机构设置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（一）本部门无下属单位，部门预算为我委本级预算。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（二）我</w:t>
      </w:r>
      <w:r>
        <w:rPr>
          <w:rFonts w:hint="eastAsia" w:ascii="仿宋_GB2312" w:eastAsia="仿宋_GB2312"/>
          <w:sz w:val="32"/>
          <w:szCs w:val="32"/>
        </w:rPr>
        <w:t>委设2个内设机构分别是：组宣部、青少部。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第二部分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（详见附件）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收支总体情况表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收入总体情况表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支出总体情况表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一般公共预算支出情况表（按功能分类科目）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一般公共预算基本支出情况表（按支出经济分类科目）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一般公共预算项目支出情况表（按支出经济分类科目）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一般公共预算安排的行政经费及“三公”经费预算表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政府性基金预算支出情况表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部门预算基本支出预算表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部门预算项目支出及其他支出预算表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第三部分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一、部门预算收支增减变动情况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本部门收入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/支出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31.41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22.57</w:t>
      </w:r>
      <w:r>
        <w:rPr>
          <w:rFonts w:hint="eastAsia" w:ascii="仿宋_GB2312" w:eastAsia="仿宋_GB2312"/>
          <w:sz w:val="32"/>
          <w:szCs w:val="32"/>
        </w:rPr>
        <w:t>万元；对个人和家庭的补助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</w:t>
      </w:r>
      <w:r>
        <w:rPr>
          <w:rFonts w:hint="eastAsia" w:ascii="仿宋_GB2312" w:eastAsia="仿宋_GB2312"/>
          <w:sz w:val="32"/>
          <w:szCs w:val="32"/>
        </w:rPr>
        <w:t>万元；商品和服务支出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7.04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主要原因是新增职工基本医疗保险缴费和住房改革补贴（在职）费用</w:t>
      </w:r>
      <w:r>
        <w:rPr>
          <w:rFonts w:hint="eastAsia" w:ascii="仿宋_GB2312" w:eastAsia="仿宋_GB2312"/>
          <w:sz w:val="32"/>
          <w:szCs w:val="32"/>
        </w:rPr>
        <w:t>，导致工资福利支出以及</w:t>
      </w:r>
      <w:r>
        <w:rPr>
          <w:rFonts w:hint="eastAsia" w:ascii="仿宋_GB2312" w:eastAsia="仿宋_GB2312"/>
          <w:sz w:val="32"/>
          <w:szCs w:val="32"/>
          <w:lang w:eastAsia="zh-CN"/>
        </w:rPr>
        <w:t>对个人和家庭的补助</w:t>
      </w:r>
      <w:r>
        <w:rPr>
          <w:rFonts w:hint="eastAsia" w:ascii="仿宋_GB2312" w:eastAsia="仿宋_GB2312"/>
          <w:sz w:val="32"/>
          <w:szCs w:val="32"/>
        </w:rPr>
        <w:t>等方面的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“三公”经费安排情况说明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2018年本部门“三公”经费</w:t>
      </w:r>
      <w:r>
        <w:rPr>
          <w:rFonts w:hint="eastAsia" w:ascii="仿宋_GB2312" w:eastAsia="仿宋_GB2312"/>
          <w:color w:val="000000"/>
          <w:sz w:val="32"/>
          <w:szCs w:val="32"/>
        </w:rPr>
        <w:t>没有列入预算计划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，与上年保持不变。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机关运行经费安排情况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2018年，本部门机关运行经费安排2.04万元，比上年减少1.44万元，主要原因是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没有其他资本性支出费用。其中：办公费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0.18万元，</w:t>
      </w:r>
      <w:r>
        <w:rPr>
          <w:rFonts w:hint="eastAsia" w:ascii="仿宋_GB2312" w:eastAsia="仿宋_GB2312"/>
          <w:sz w:val="32"/>
          <w:szCs w:val="32"/>
          <w:lang w:eastAsia="zh-CN"/>
        </w:rPr>
        <w:t>公务交通补贴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1.86万元。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政府采购情况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baseline"/>
        <w:rPr>
          <w:rFonts w:hint="eastAsia" w:ascii="����B8B体" w:eastAsia="����B8B体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本部门</w:t>
      </w:r>
      <w:r>
        <w:rPr>
          <w:rFonts w:hint="eastAsia" w:ascii="仿宋_GB2312" w:eastAsia="仿宋_GB2312"/>
          <w:color w:val="000000"/>
          <w:sz w:val="32"/>
          <w:szCs w:val="32"/>
        </w:rPr>
        <w:t>政府采购没有列入预算计划。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国有资产占有使用情况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本部门</w:t>
      </w:r>
      <w:r>
        <w:rPr>
          <w:rFonts w:hint="eastAsia" w:ascii="仿宋_GB2312" w:eastAsia="仿宋_GB2312"/>
          <w:sz w:val="32"/>
          <w:szCs w:val="32"/>
        </w:rPr>
        <w:t>原有公务用车于2015年9月份封存，截至201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年12月31日，我委没有公务用车，也没有价值200万元以上大型设备。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六、预算绩效信息公开情况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根据财政预算绩效信息公开要求，本部门组织对201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年度一般公共预算项目全面开展绩效自评，各项目绩效目标覆盖率较为理想，达到了项目申请时设定的各项绩效目标。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“三公”经费是指因公出国（境）所需的费用，包括团组数及人数情况；公务用车购置和运行所需的费用；国内公务接待所需的费用，包括批次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及人数等情况，其中“公务用车购置和运行费”细化到“公务用车购置费”和“公务用车运行费”。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机关运行经费是指各部门公用经费。包括办公费、印刷费、邮电费、差旅费、培训费、公务用车运行维护费、其他交通费用及其他日常工作运行费用等。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共青团榕城区委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2018年1月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����B8B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C1A58D"/>
    <w:multiLevelType w:val="singleLevel"/>
    <w:tmpl w:val="5AC1A58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FA"/>
    <w:rsid w:val="00170D99"/>
    <w:rsid w:val="00274487"/>
    <w:rsid w:val="002A6EF3"/>
    <w:rsid w:val="002B3CA4"/>
    <w:rsid w:val="00325012"/>
    <w:rsid w:val="003C4EF5"/>
    <w:rsid w:val="003F4DF0"/>
    <w:rsid w:val="005228AB"/>
    <w:rsid w:val="0055749D"/>
    <w:rsid w:val="005D0FF4"/>
    <w:rsid w:val="006E656A"/>
    <w:rsid w:val="007E2CBE"/>
    <w:rsid w:val="007E6DBB"/>
    <w:rsid w:val="00BA45FA"/>
    <w:rsid w:val="00E55744"/>
    <w:rsid w:val="00F52BDE"/>
    <w:rsid w:val="08274760"/>
    <w:rsid w:val="084213CE"/>
    <w:rsid w:val="0BF178D3"/>
    <w:rsid w:val="0CC87323"/>
    <w:rsid w:val="12F80BC8"/>
    <w:rsid w:val="13016A31"/>
    <w:rsid w:val="15AF429A"/>
    <w:rsid w:val="1B5C7E73"/>
    <w:rsid w:val="1B7C05DD"/>
    <w:rsid w:val="1D492AF2"/>
    <w:rsid w:val="20EE6A13"/>
    <w:rsid w:val="221243A0"/>
    <w:rsid w:val="2B0020D3"/>
    <w:rsid w:val="309B5916"/>
    <w:rsid w:val="32334D8B"/>
    <w:rsid w:val="36E602DD"/>
    <w:rsid w:val="371A3BAD"/>
    <w:rsid w:val="376F069D"/>
    <w:rsid w:val="39CF277D"/>
    <w:rsid w:val="3C242908"/>
    <w:rsid w:val="3E312D55"/>
    <w:rsid w:val="3FA30878"/>
    <w:rsid w:val="41ED3171"/>
    <w:rsid w:val="458A2B19"/>
    <w:rsid w:val="4873090F"/>
    <w:rsid w:val="49752ABD"/>
    <w:rsid w:val="4BAF3147"/>
    <w:rsid w:val="4BD8656D"/>
    <w:rsid w:val="50CB6A87"/>
    <w:rsid w:val="50EA0AE6"/>
    <w:rsid w:val="519B2CD3"/>
    <w:rsid w:val="51A33BFC"/>
    <w:rsid w:val="528602E8"/>
    <w:rsid w:val="52D75E1B"/>
    <w:rsid w:val="53FF47CA"/>
    <w:rsid w:val="59536C21"/>
    <w:rsid w:val="60E37A9B"/>
    <w:rsid w:val="62466853"/>
    <w:rsid w:val="64B05A7A"/>
    <w:rsid w:val="64D244AF"/>
    <w:rsid w:val="66A13A18"/>
    <w:rsid w:val="66D06120"/>
    <w:rsid w:val="66E5324D"/>
    <w:rsid w:val="68D478E2"/>
    <w:rsid w:val="697D277A"/>
    <w:rsid w:val="6A3A5D4D"/>
    <w:rsid w:val="6D351929"/>
    <w:rsid w:val="6D9B07DA"/>
    <w:rsid w:val="6DE11777"/>
    <w:rsid w:val="70BB70DE"/>
    <w:rsid w:val="70EC5F89"/>
    <w:rsid w:val="724A07C0"/>
    <w:rsid w:val="73F416AE"/>
    <w:rsid w:val="77646DA5"/>
    <w:rsid w:val="7886500A"/>
    <w:rsid w:val="78E90D0A"/>
    <w:rsid w:val="7A3D118F"/>
    <w:rsid w:val="7CD110BA"/>
    <w:rsid w:val="7D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237</Words>
  <Characters>1351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2018-03-19T02:10:00Z</dcterms:created>
  <dc:creator>huangzj</dc:creator>
  <cp:lastModifiedBy>Administrator</cp:lastModifiedBy>
  <cp:lastPrinted>2018-02-09T07:39:00Z</cp:lastPrinted>
  <dcterms:modified xsi:type="dcterms:W3CDTF">2018-04-03T08:16:35Z</dcterms:modified>
  <dc:title>**年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