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56A" w:rsidRDefault="006E656A">
      <w:pPr>
        <w:jc w:val="center"/>
        <w:rPr>
          <w:rFonts w:ascii="方正小标宋简体" w:eastAsia="方正小标宋简体" w:hAnsi="方正小标宋简体" w:cs="Times New Roman"/>
          <w:sz w:val="84"/>
          <w:szCs w:val="84"/>
        </w:rPr>
      </w:pPr>
    </w:p>
    <w:p w:rsidR="006E656A" w:rsidRDefault="006E656A">
      <w:pPr>
        <w:jc w:val="center"/>
        <w:rPr>
          <w:rFonts w:ascii="方正小标宋简体" w:eastAsia="方正小标宋简体" w:hAnsi="方正小标宋简体" w:cs="Times New Roman"/>
          <w:sz w:val="84"/>
          <w:szCs w:val="84"/>
        </w:rPr>
      </w:pPr>
    </w:p>
    <w:p w:rsidR="006E656A" w:rsidRDefault="005051B1">
      <w:pPr>
        <w:jc w:val="center"/>
        <w:rPr>
          <w:rFonts w:ascii="方正小标宋简体" w:eastAsia="方正小标宋简体" w:hAnsi="方正小标宋简体" w:cs="Times New Roman"/>
          <w:sz w:val="84"/>
          <w:szCs w:val="84"/>
        </w:rPr>
      </w:pPr>
      <w:r>
        <w:rPr>
          <w:rFonts w:ascii="方正小标宋简体" w:eastAsia="方正小标宋简体" w:hAnsi="方正小标宋简体" w:cs="方正小标宋简体"/>
          <w:sz w:val="84"/>
          <w:szCs w:val="84"/>
        </w:rPr>
        <w:t>2016</w:t>
      </w:r>
      <w:r w:rsidR="006E656A">
        <w:rPr>
          <w:rFonts w:ascii="方正小标宋简体" w:eastAsia="方正小标宋简体" w:hAnsi="方正小标宋简体" w:cs="方正小标宋简体" w:hint="eastAsia"/>
          <w:sz w:val="84"/>
          <w:szCs w:val="84"/>
        </w:rPr>
        <w:t>年</w:t>
      </w:r>
    </w:p>
    <w:p w:rsidR="005051B1" w:rsidRDefault="005051B1" w:rsidP="005051B1">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榕城区审计局</w:t>
      </w:r>
    </w:p>
    <w:p w:rsidR="005051B1" w:rsidRDefault="005051B1" w:rsidP="005051B1">
      <w:pPr>
        <w:jc w:val="center"/>
        <w:rPr>
          <w:rFonts w:ascii="方正小标宋简体" w:eastAsia="方正小标宋简体" w:hAnsi="方正小标宋简体" w:cs="Times New Roman"/>
          <w:sz w:val="84"/>
          <w:szCs w:val="84"/>
        </w:rPr>
      </w:pPr>
      <w:r>
        <w:rPr>
          <w:rFonts w:ascii="方正小标宋简体" w:eastAsia="方正小标宋简体" w:hAnsi="方正小标宋简体" w:cs="方正小标宋简体" w:hint="eastAsia"/>
          <w:sz w:val="84"/>
          <w:szCs w:val="84"/>
        </w:rPr>
        <w:t>部门预算</w:t>
      </w:r>
    </w:p>
    <w:p w:rsidR="006E656A" w:rsidRDefault="006E656A">
      <w:pPr>
        <w:jc w:val="center"/>
        <w:rPr>
          <w:rFonts w:ascii="方正小标宋简体" w:eastAsia="方正小标宋简体" w:hAnsi="方正小标宋简体" w:cs="Times New Roman"/>
          <w:sz w:val="84"/>
          <w:szCs w:val="84"/>
        </w:rPr>
      </w:pPr>
    </w:p>
    <w:p w:rsidR="006E656A" w:rsidRDefault="006E656A">
      <w:pPr>
        <w:jc w:val="center"/>
        <w:rPr>
          <w:rFonts w:ascii="方正小标宋简体" w:eastAsia="方正小标宋简体" w:hAnsi="方正小标宋简体" w:cs="Times New Roman"/>
          <w:sz w:val="84"/>
          <w:szCs w:val="84"/>
        </w:rPr>
      </w:pPr>
    </w:p>
    <w:p w:rsidR="006E656A" w:rsidRDefault="006E656A" w:rsidP="000443C5">
      <w:pPr>
        <w:rPr>
          <w:rFonts w:ascii="方正小标宋简体" w:eastAsia="方正小标宋简体" w:hAnsi="方正小标宋简体" w:cs="Times New Roman"/>
          <w:sz w:val="84"/>
          <w:szCs w:val="84"/>
        </w:rPr>
      </w:pPr>
    </w:p>
    <w:p w:rsidR="000443C5" w:rsidRDefault="000443C5" w:rsidP="000443C5">
      <w:pPr>
        <w:rPr>
          <w:rFonts w:ascii="方正小标宋简体" w:eastAsia="方正小标宋简体" w:hAnsi="方正小标宋简体" w:cs="Times New Roman"/>
          <w:sz w:val="84"/>
          <w:szCs w:val="84"/>
        </w:rPr>
      </w:pPr>
    </w:p>
    <w:p w:rsidR="000443C5" w:rsidRDefault="000443C5" w:rsidP="000443C5">
      <w:pPr>
        <w:rPr>
          <w:rFonts w:ascii="方正小标宋简体" w:eastAsia="方正小标宋简体" w:hAnsi="方正小标宋简体" w:cs="Times New Roman"/>
          <w:sz w:val="84"/>
          <w:szCs w:val="84"/>
        </w:rPr>
      </w:pPr>
    </w:p>
    <w:p w:rsidR="000443C5" w:rsidRPr="000443C5" w:rsidRDefault="000443C5" w:rsidP="000443C5">
      <w:pPr>
        <w:rPr>
          <w:rFonts w:ascii="黑体" w:eastAsia="黑体" w:hAnsi="黑体" w:cs="Times New Roman"/>
          <w:sz w:val="28"/>
          <w:szCs w:val="28"/>
        </w:rPr>
      </w:pPr>
    </w:p>
    <w:p w:rsidR="006E656A" w:rsidRDefault="006E656A">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6E656A" w:rsidRDefault="006E656A">
      <w:pPr>
        <w:jc w:val="center"/>
        <w:rPr>
          <w:rFonts w:ascii="黑体" w:eastAsia="黑体" w:hAnsi="黑体" w:cs="Times New Roman"/>
          <w:sz w:val="44"/>
          <w:szCs w:val="44"/>
        </w:rPr>
      </w:pPr>
    </w:p>
    <w:p w:rsidR="006E656A" w:rsidRDefault="006E656A" w:rsidP="00F52BDE">
      <w:pPr>
        <w:ind w:firstLineChars="200" w:firstLine="640"/>
        <w:rPr>
          <w:rFonts w:ascii="黑体" w:eastAsia="黑体" w:hAnsi="黑体" w:cs="Times New Roman"/>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sidR="005051B1">
        <w:rPr>
          <w:rFonts w:ascii="黑体" w:eastAsia="黑体" w:hAnsi="黑体" w:cs="黑体" w:hint="eastAsia"/>
          <w:sz w:val="32"/>
          <w:szCs w:val="32"/>
        </w:rPr>
        <w:t>榕城区审计局</w:t>
      </w:r>
      <w:r>
        <w:rPr>
          <w:rFonts w:ascii="黑体" w:eastAsia="黑体" w:hAnsi="黑体" w:cs="黑体" w:hint="eastAsia"/>
          <w:sz w:val="32"/>
          <w:szCs w:val="32"/>
        </w:rPr>
        <w:t>概况</w:t>
      </w:r>
    </w:p>
    <w:p w:rsidR="006E656A" w:rsidRDefault="006E656A" w:rsidP="00F52BDE">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主要职责</w:t>
      </w:r>
    </w:p>
    <w:p w:rsidR="006E656A" w:rsidRDefault="006E656A" w:rsidP="00F52BDE">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机构设置</w:t>
      </w:r>
    </w:p>
    <w:p w:rsidR="006E656A" w:rsidRDefault="006E656A" w:rsidP="00F52BDE">
      <w:pPr>
        <w:ind w:firstLineChars="200" w:firstLine="640"/>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w:t>
      </w:r>
      <w:r w:rsidR="005051B1">
        <w:rPr>
          <w:rFonts w:ascii="黑体" w:eastAsia="黑体" w:hAnsi="黑体" w:cs="黑体"/>
          <w:sz w:val="32"/>
          <w:szCs w:val="32"/>
        </w:rPr>
        <w:t>2016</w:t>
      </w:r>
      <w:r>
        <w:rPr>
          <w:rFonts w:ascii="黑体" w:eastAsia="黑体" w:hAnsi="黑体" w:cs="黑体" w:hint="eastAsia"/>
          <w:sz w:val="32"/>
          <w:szCs w:val="32"/>
        </w:rPr>
        <w:t>年部门预算表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收支总体情况表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收入总体情况表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支出总体情况表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财政拨款收支总体情况表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一般公共预算支出情况表（按功能分类科目）</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一般公共预算基本支出情况表（按支出经济分类科目）</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一般公共预算项目支出情况表（按支出经济分类科目）</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一般公共预算安排的行政经费及“三公”经费预算表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政府性基金预算支出情况表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部门预算基本支出预算表</w:t>
      </w:r>
    </w:p>
    <w:p w:rsidR="006E656A" w:rsidRDefault="006E656A">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部门预算项目支出及其他支出预算表</w:t>
      </w:r>
    </w:p>
    <w:p w:rsidR="006E656A" w:rsidRDefault="006E656A" w:rsidP="00F52BDE">
      <w:pPr>
        <w:ind w:firstLineChars="200" w:firstLine="640"/>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w:t>
      </w:r>
      <w:r w:rsidR="005051B1">
        <w:rPr>
          <w:rFonts w:ascii="黑体" w:eastAsia="黑体" w:hAnsi="黑体" w:cs="黑体"/>
          <w:sz w:val="32"/>
          <w:szCs w:val="32"/>
        </w:rPr>
        <w:t>2016</w:t>
      </w:r>
      <w:r>
        <w:rPr>
          <w:rFonts w:ascii="黑体" w:eastAsia="黑体" w:hAnsi="黑体" w:cs="黑体" w:hint="eastAsia"/>
          <w:sz w:val="32"/>
          <w:szCs w:val="32"/>
        </w:rPr>
        <w:t>年部门预算情况说明</w:t>
      </w:r>
    </w:p>
    <w:p w:rsidR="006E656A" w:rsidRDefault="006E656A" w:rsidP="00F52BDE">
      <w:pPr>
        <w:ind w:firstLineChars="200" w:firstLine="640"/>
        <w:rPr>
          <w:rFonts w:ascii="黑体" w:eastAsia="黑体" w:hAnsi="黑体" w:cs="Times New Roman"/>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6E656A" w:rsidRDefault="006E656A">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第一部分</w:t>
      </w:r>
      <w:r>
        <w:rPr>
          <w:rFonts w:ascii="方正小标宋简体" w:eastAsia="方正小标宋简体" w:hAnsi="方正小标宋简体" w:cs="方正小标宋简体"/>
          <w:sz w:val="44"/>
          <w:szCs w:val="44"/>
        </w:rPr>
        <w:t xml:space="preserve">  </w:t>
      </w:r>
      <w:r w:rsidR="005051B1" w:rsidRPr="005051B1">
        <w:rPr>
          <w:rFonts w:ascii="方正小标宋简体" w:eastAsia="方正小标宋简体" w:hAnsi="方正小标宋简体" w:cs="方正小标宋简体" w:hint="eastAsia"/>
          <w:sz w:val="44"/>
          <w:szCs w:val="44"/>
        </w:rPr>
        <w:t>榕城区审计局</w:t>
      </w:r>
      <w:r>
        <w:rPr>
          <w:rFonts w:ascii="方正小标宋简体" w:eastAsia="方正小标宋简体" w:hAnsi="方正小标宋简体" w:cs="方正小标宋简体" w:hint="eastAsia"/>
          <w:sz w:val="44"/>
          <w:szCs w:val="44"/>
        </w:rPr>
        <w:t>概况</w:t>
      </w:r>
    </w:p>
    <w:p w:rsidR="006E656A" w:rsidRDefault="006E656A">
      <w:pPr>
        <w:numPr>
          <w:ilvl w:val="0"/>
          <w:numId w:val="3"/>
        </w:numPr>
        <w:ind w:firstLine="640"/>
        <w:rPr>
          <w:rFonts w:ascii="黑体" w:eastAsia="黑体" w:hAnsi="黑体" w:cs="Times New Roman"/>
          <w:sz w:val="32"/>
          <w:szCs w:val="32"/>
        </w:rPr>
      </w:pPr>
      <w:r>
        <w:rPr>
          <w:rFonts w:ascii="黑体" w:eastAsia="黑体" w:hAnsi="黑体" w:cs="黑体" w:hint="eastAsia"/>
          <w:sz w:val="32"/>
          <w:szCs w:val="32"/>
        </w:rPr>
        <w:t>主要职责</w:t>
      </w:r>
    </w:p>
    <w:p w:rsidR="005051B1" w:rsidRPr="007F2FB9" w:rsidRDefault="005051B1" w:rsidP="005051B1">
      <w:pPr>
        <w:adjustRightInd w:val="0"/>
        <w:snapToGrid w:val="0"/>
        <w:spacing w:line="560" w:lineRule="exact"/>
        <w:ind w:firstLineChars="200" w:firstLine="640"/>
        <w:rPr>
          <w:rFonts w:ascii="仿宋_GB2312" w:eastAsia="仿宋_GB2312" w:hAnsi="仿宋" w:cs="仿宋"/>
          <w:bCs/>
          <w:sz w:val="32"/>
          <w:szCs w:val="32"/>
        </w:rPr>
      </w:pPr>
      <w:r w:rsidRPr="007F2FB9">
        <w:rPr>
          <w:rFonts w:ascii="仿宋_GB2312" w:eastAsia="仿宋_GB2312" w:hAnsi="仿宋" w:cs="仿宋" w:hint="eastAsia"/>
          <w:bCs/>
          <w:sz w:val="32"/>
          <w:szCs w:val="32"/>
        </w:rPr>
        <w:t>榕城区审计局是主管审计工作的区人民政府组成部门，负责对区本级财政收支和法律法规规定属于审计监督范围的财务收支的真实、合法和效益进行审计监督。</w:t>
      </w:r>
    </w:p>
    <w:p w:rsidR="005051B1" w:rsidRDefault="005051B1" w:rsidP="005051B1">
      <w:pPr>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二、机构设置</w:t>
      </w:r>
    </w:p>
    <w:p w:rsidR="005051B1" w:rsidRPr="00F75B02" w:rsidRDefault="005051B1" w:rsidP="005051B1">
      <w:pPr>
        <w:adjustRightInd w:val="0"/>
        <w:snapToGrid w:val="0"/>
        <w:spacing w:line="560" w:lineRule="exact"/>
        <w:ind w:firstLineChars="200" w:firstLine="640"/>
        <w:rPr>
          <w:rFonts w:ascii="仿宋_GB2312" w:eastAsia="仿宋_GB2312" w:hAnsi="仿宋" w:cs="仿宋"/>
          <w:bCs/>
          <w:sz w:val="32"/>
          <w:szCs w:val="32"/>
        </w:rPr>
      </w:pPr>
      <w:r w:rsidRPr="00F75B02">
        <w:rPr>
          <w:rFonts w:ascii="仿宋_GB2312" w:eastAsia="仿宋_GB2312" w:hAnsi="仿宋" w:cs="仿宋" w:hint="eastAsia"/>
          <w:bCs/>
          <w:sz w:val="32"/>
          <w:szCs w:val="32"/>
        </w:rPr>
        <w:t>本部门无下属单位，部门预算为局本级预算。</w:t>
      </w:r>
    </w:p>
    <w:p w:rsidR="005051B1" w:rsidRDefault="005051B1" w:rsidP="005051B1">
      <w:pPr>
        <w:adjustRightInd w:val="0"/>
        <w:snapToGrid w:val="0"/>
        <w:spacing w:line="560" w:lineRule="exact"/>
        <w:ind w:firstLineChars="200" w:firstLine="640"/>
        <w:rPr>
          <w:rFonts w:ascii="仿宋_GB2312" w:eastAsia="仿宋_GB2312" w:hAnsi="仿宋" w:cs="仿宋"/>
          <w:bCs/>
          <w:sz w:val="32"/>
          <w:szCs w:val="32"/>
        </w:rPr>
      </w:pPr>
      <w:r w:rsidRPr="008B104F">
        <w:rPr>
          <w:rFonts w:ascii="仿宋_GB2312" w:eastAsia="仿宋_GB2312" w:hAnsi="仿宋" w:cs="仿宋" w:hint="eastAsia"/>
          <w:bCs/>
          <w:sz w:val="32"/>
          <w:szCs w:val="32"/>
        </w:rPr>
        <w:t>本部门内设机构、人员构成情况：</w:t>
      </w:r>
      <w:r w:rsidRPr="007F2FB9">
        <w:rPr>
          <w:rFonts w:ascii="仿宋_GB2312" w:eastAsia="仿宋_GB2312" w:hAnsi="仿宋" w:cs="仿宋" w:hint="eastAsia"/>
          <w:bCs/>
          <w:sz w:val="32"/>
          <w:szCs w:val="32"/>
        </w:rPr>
        <w:t>内设机构有人秘股、财政金融审计股、行政事业审计股、经贸审计股、经济责任审计股和审计信息中心。</w:t>
      </w:r>
      <w:r>
        <w:rPr>
          <w:rFonts w:ascii="仿宋_GB2312" w:eastAsia="仿宋_GB2312" w:hAnsi="仿宋" w:cs="仿宋" w:hint="eastAsia"/>
          <w:bCs/>
          <w:sz w:val="32"/>
          <w:szCs w:val="32"/>
        </w:rPr>
        <w:t>机关</w:t>
      </w:r>
      <w:r>
        <w:rPr>
          <w:rFonts w:ascii="仿宋_GB2312" w:eastAsia="仿宋_GB2312" w:hAnsi="仿宋" w:cs="仿宋"/>
          <w:bCs/>
          <w:sz w:val="32"/>
          <w:szCs w:val="32"/>
        </w:rPr>
        <w:t>编制</w:t>
      </w:r>
      <w:r>
        <w:rPr>
          <w:rFonts w:ascii="仿宋_GB2312" w:eastAsia="仿宋_GB2312" w:hAnsi="仿宋" w:cs="仿宋" w:hint="eastAsia"/>
          <w:bCs/>
          <w:sz w:val="32"/>
          <w:szCs w:val="32"/>
        </w:rPr>
        <w:t>9名</w:t>
      </w:r>
      <w:r>
        <w:rPr>
          <w:rFonts w:ascii="仿宋_GB2312" w:eastAsia="仿宋_GB2312" w:hAnsi="仿宋" w:cs="仿宋"/>
          <w:bCs/>
          <w:sz w:val="32"/>
          <w:szCs w:val="32"/>
        </w:rPr>
        <w:t>，事业编制</w:t>
      </w:r>
      <w:r>
        <w:rPr>
          <w:rFonts w:ascii="仿宋_GB2312" w:eastAsia="仿宋_GB2312" w:hAnsi="仿宋" w:cs="仿宋" w:hint="eastAsia"/>
          <w:bCs/>
          <w:sz w:val="32"/>
          <w:szCs w:val="32"/>
        </w:rPr>
        <w:t>4名</w:t>
      </w:r>
      <w:r>
        <w:rPr>
          <w:rFonts w:ascii="仿宋_GB2312" w:eastAsia="仿宋_GB2312" w:hAnsi="仿宋" w:cs="仿宋"/>
          <w:bCs/>
          <w:sz w:val="32"/>
          <w:szCs w:val="32"/>
        </w:rPr>
        <w:t>，现有机关干部9</w:t>
      </w:r>
      <w:r>
        <w:rPr>
          <w:rFonts w:ascii="仿宋_GB2312" w:eastAsia="仿宋_GB2312" w:hAnsi="仿宋" w:cs="仿宋" w:hint="eastAsia"/>
          <w:bCs/>
          <w:sz w:val="32"/>
          <w:szCs w:val="32"/>
        </w:rPr>
        <w:t>名</w:t>
      </w:r>
      <w:r>
        <w:rPr>
          <w:rFonts w:ascii="仿宋_GB2312" w:eastAsia="仿宋_GB2312" w:hAnsi="仿宋" w:cs="仿宋"/>
          <w:bCs/>
          <w:sz w:val="32"/>
          <w:szCs w:val="32"/>
        </w:rPr>
        <w:t>，事业人员</w:t>
      </w:r>
      <w:r>
        <w:rPr>
          <w:rFonts w:ascii="仿宋_GB2312" w:eastAsia="仿宋_GB2312" w:hAnsi="仿宋" w:cs="仿宋" w:hint="eastAsia"/>
          <w:bCs/>
          <w:sz w:val="32"/>
          <w:szCs w:val="32"/>
        </w:rPr>
        <w:t>2名</w:t>
      </w:r>
      <w:r w:rsidR="000443C5">
        <w:rPr>
          <w:rFonts w:ascii="仿宋_GB2312" w:eastAsia="仿宋_GB2312" w:hAnsi="仿宋" w:cs="仿宋" w:hint="eastAsia"/>
          <w:bCs/>
          <w:sz w:val="32"/>
          <w:szCs w:val="32"/>
        </w:rPr>
        <w:t>,</w:t>
      </w:r>
      <w:r w:rsidR="000443C5" w:rsidRPr="000443C5">
        <w:rPr>
          <w:rFonts w:ascii="仿宋_GB2312" w:eastAsia="仿宋_GB2312" w:hAnsi="仿宋" w:cs="仿宋" w:hint="eastAsia"/>
          <w:bCs/>
          <w:sz w:val="32"/>
          <w:szCs w:val="32"/>
        </w:rPr>
        <w:t xml:space="preserve"> </w:t>
      </w:r>
      <w:r w:rsidR="000443C5">
        <w:rPr>
          <w:rFonts w:ascii="仿宋_GB2312" w:eastAsia="仿宋_GB2312" w:hAnsi="仿宋" w:cs="仿宋" w:hint="eastAsia"/>
          <w:bCs/>
          <w:sz w:val="32"/>
          <w:szCs w:val="32"/>
        </w:rPr>
        <w:t>借用</w:t>
      </w:r>
      <w:r w:rsidR="000443C5">
        <w:rPr>
          <w:rFonts w:ascii="仿宋_GB2312" w:eastAsia="仿宋_GB2312" w:hAnsi="仿宋" w:cs="仿宋"/>
          <w:bCs/>
          <w:sz w:val="32"/>
          <w:szCs w:val="32"/>
        </w:rPr>
        <w:t>人员</w:t>
      </w:r>
      <w:r w:rsidR="000443C5">
        <w:rPr>
          <w:rFonts w:ascii="仿宋_GB2312" w:eastAsia="仿宋_GB2312" w:hAnsi="仿宋" w:cs="仿宋" w:hint="eastAsia"/>
          <w:bCs/>
          <w:sz w:val="32"/>
          <w:szCs w:val="32"/>
        </w:rPr>
        <w:t>3名</w:t>
      </w:r>
      <w:r>
        <w:rPr>
          <w:rFonts w:ascii="仿宋_GB2312" w:eastAsia="仿宋_GB2312" w:hAnsi="仿宋" w:cs="仿宋"/>
          <w:bCs/>
          <w:sz w:val="32"/>
          <w:szCs w:val="32"/>
        </w:rPr>
        <w:t>。</w:t>
      </w:r>
    </w:p>
    <w:p w:rsidR="005051B1" w:rsidRDefault="005051B1" w:rsidP="005051B1">
      <w:pPr>
        <w:adjustRightInd w:val="0"/>
        <w:snapToGrid w:val="0"/>
        <w:spacing w:line="560" w:lineRule="exact"/>
        <w:ind w:firstLineChars="200" w:firstLine="640"/>
        <w:rPr>
          <w:rFonts w:ascii="仿宋_GB2312" w:eastAsia="仿宋_GB2312" w:hAnsi="仿宋" w:cs="仿宋"/>
          <w:bCs/>
          <w:sz w:val="32"/>
          <w:szCs w:val="32"/>
        </w:rPr>
      </w:pPr>
    </w:p>
    <w:p w:rsidR="006E656A" w:rsidRDefault="006E656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第二部分</w:t>
      </w:r>
      <w:r>
        <w:rPr>
          <w:rFonts w:ascii="方正小标宋简体" w:eastAsia="方正小标宋简体" w:hAnsi="方正小标宋简体" w:cs="方正小标宋简体"/>
          <w:sz w:val="44"/>
          <w:szCs w:val="44"/>
        </w:rPr>
        <w:t xml:space="preserve">  </w:t>
      </w:r>
      <w:r w:rsidR="005051B1">
        <w:rPr>
          <w:rFonts w:ascii="方正小标宋简体" w:eastAsia="方正小标宋简体" w:hAnsi="方正小标宋简体" w:cs="方正小标宋简体"/>
          <w:sz w:val="44"/>
          <w:szCs w:val="44"/>
        </w:rPr>
        <w:t>2016</w:t>
      </w:r>
      <w:r>
        <w:rPr>
          <w:rFonts w:ascii="方正小标宋简体" w:eastAsia="方正小标宋简体" w:hAnsi="方正小标宋简体" w:cs="方正小标宋简体" w:hint="eastAsia"/>
          <w:sz w:val="44"/>
          <w:szCs w:val="44"/>
        </w:rPr>
        <w:t>年部门预算表</w:t>
      </w:r>
    </w:p>
    <w:p w:rsidR="005051B1" w:rsidRDefault="005051B1" w:rsidP="005051B1">
      <w:pPr>
        <w:adjustRightInd w:val="0"/>
        <w:snapToGrid w:val="0"/>
        <w:spacing w:line="560" w:lineRule="exact"/>
        <w:ind w:firstLineChars="200" w:firstLine="640"/>
        <w:rPr>
          <w:rFonts w:ascii="仿宋_GB2312" w:eastAsia="仿宋_GB2312" w:hAnsi="仿宋" w:cs="仿宋"/>
          <w:bCs/>
          <w:sz w:val="32"/>
          <w:szCs w:val="32"/>
        </w:rPr>
      </w:pPr>
      <w:r w:rsidRPr="008B104F">
        <w:rPr>
          <w:rFonts w:ascii="仿宋_GB2312" w:eastAsia="仿宋_GB2312" w:hAnsi="仿宋" w:cs="仿宋" w:hint="eastAsia"/>
          <w:bCs/>
          <w:sz w:val="32"/>
          <w:szCs w:val="32"/>
        </w:rPr>
        <w:t>见附件</w:t>
      </w:r>
      <w:r w:rsidRPr="008B104F">
        <w:rPr>
          <w:rFonts w:ascii="仿宋_GB2312" w:eastAsia="仿宋_GB2312" w:hAnsi="仿宋" w:cs="仿宋"/>
          <w:bCs/>
          <w:sz w:val="32"/>
          <w:szCs w:val="32"/>
        </w:rPr>
        <w:t>：</w:t>
      </w:r>
      <w:r w:rsidRPr="008B104F">
        <w:rPr>
          <w:rFonts w:ascii="仿宋_GB2312" w:eastAsia="仿宋_GB2312" w:hAnsi="仿宋" w:cs="仿宋" w:hint="eastAsia"/>
          <w:bCs/>
          <w:sz w:val="32"/>
          <w:szCs w:val="32"/>
        </w:rPr>
        <w:t>201</w:t>
      </w:r>
      <w:r>
        <w:rPr>
          <w:rFonts w:ascii="仿宋_GB2312" w:eastAsia="仿宋_GB2312" w:hAnsi="仿宋" w:cs="仿宋"/>
          <w:bCs/>
          <w:sz w:val="32"/>
          <w:szCs w:val="32"/>
        </w:rPr>
        <w:t>6</w:t>
      </w:r>
      <w:r w:rsidRPr="008B104F">
        <w:rPr>
          <w:rFonts w:ascii="仿宋_GB2312" w:eastAsia="仿宋_GB2312" w:hAnsi="仿宋" w:cs="仿宋" w:hint="eastAsia"/>
          <w:bCs/>
          <w:sz w:val="32"/>
          <w:szCs w:val="32"/>
        </w:rPr>
        <w:t>年部门预算公开表</w:t>
      </w:r>
    </w:p>
    <w:p w:rsidR="005051B1" w:rsidRPr="005051B1" w:rsidRDefault="005051B1">
      <w:pPr>
        <w:jc w:val="center"/>
        <w:rPr>
          <w:rFonts w:ascii="方正小标宋简体" w:eastAsia="方正小标宋简体" w:hAnsi="方正小标宋简体" w:cs="Times New Roman"/>
          <w:sz w:val="44"/>
          <w:szCs w:val="44"/>
        </w:rPr>
      </w:pPr>
    </w:p>
    <w:p w:rsidR="006E656A" w:rsidRDefault="006E656A">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第三部分</w:t>
      </w:r>
      <w:r>
        <w:rPr>
          <w:rFonts w:ascii="方正小标宋简体" w:eastAsia="方正小标宋简体" w:hAnsi="方正小标宋简体" w:cs="方正小标宋简体"/>
          <w:sz w:val="44"/>
          <w:szCs w:val="44"/>
        </w:rPr>
        <w:t xml:space="preserve"> </w:t>
      </w:r>
      <w:r w:rsidR="005051B1">
        <w:rPr>
          <w:rFonts w:ascii="方正小标宋简体" w:eastAsia="方正小标宋简体" w:hAnsi="方正小标宋简体" w:cs="方正小标宋简体"/>
          <w:sz w:val="44"/>
          <w:szCs w:val="44"/>
        </w:rPr>
        <w:t>2016</w:t>
      </w:r>
      <w:r>
        <w:rPr>
          <w:rFonts w:ascii="方正小标宋简体" w:eastAsia="方正小标宋简体" w:hAnsi="方正小标宋简体" w:cs="方正小标宋简体" w:hint="eastAsia"/>
          <w:sz w:val="44"/>
          <w:szCs w:val="44"/>
        </w:rPr>
        <w:t>年部门预算情况说明</w:t>
      </w:r>
    </w:p>
    <w:p w:rsidR="006E656A" w:rsidRDefault="006E656A" w:rsidP="00F52BD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部门预算收支增减变化情况</w:t>
      </w:r>
    </w:p>
    <w:p w:rsidR="006E656A" w:rsidRPr="00230A33" w:rsidRDefault="00230A33" w:rsidP="00230A33">
      <w:pPr>
        <w:adjustRightInd w:val="0"/>
        <w:snapToGrid w:val="0"/>
        <w:spacing w:line="560" w:lineRule="exact"/>
        <w:ind w:firstLineChars="200" w:firstLine="640"/>
        <w:rPr>
          <w:rFonts w:ascii="仿宋_GB2312" w:eastAsia="仿宋_GB2312" w:hAnsi="仿宋" w:cs="仿宋"/>
          <w:bCs/>
          <w:sz w:val="32"/>
          <w:szCs w:val="32"/>
        </w:rPr>
      </w:pPr>
      <w:r w:rsidRPr="00230A33">
        <w:rPr>
          <w:rFonts w:ascii="仿宋_GB2312" w:eastAsia="仿宋_GB2312" w:hAnsi="仿宋" w:cs="仿宋"/>
          <w:bCs/>
          <w:sz w:val="32"/>
          <w:szCs w:val="32"/>
        </w:rPr>
        <w:t>2016</w:t>
      </w:r>
      <w:r w:rsidR="006E656A" w:rsidRPr="00230A33">
        <w:rPr>
          <w:rFonts w:ascii="仿宋_GB2312" w:eastAsia="仿宋_GB2312" w:hAnsi="仿宋" w:cs="仿宋" w:hint="eastAsia"/>
          <w:bCs/>
          <w:sz w:val="32"/>
          <w:szCs w:val="32"/>
        </w:rPr>
        <w:t>年本部门收入预算</w:t>
      </w:r>
      <w:r w:rsidRPr="00230A33">
        <w:rPr>
          <w:rFonts w:ascii="仿宋_GB2312" w:eastAsia="仿宋_GB2312" w:hAnsi="仿宋" w:cs="仿宋"/>
          <w:bCs/>
          <w:sz w:val="32"/>
          <w:szCs w:val="32"/>
        </w:rPr>
        <w:t>95.04</w:t>
      </w:r>
      <w:r w:rsidR="006E656A" w:rsidRPr="00230A33">
        <w:rPr>
          <w:rFonts w:ascii="仿宋_GB2312" w:eastAsia="仿宋_GB2312" w:hAnsi="仿宋" w:cs="仿宋" w:hint="eastAsia"/>
          <w:bCs/>
          <w:sz w:val="32"/>
          <w:szCs w:val="32"/>
        </w:rPr>
        <w:t>万元，比上年增加</w:t>
      </w:r>
      <w:r w:rsidRPr="00230A33">
        <w:rPr>
          <w:rFonts w:ascii="仿宋_GB2312" w:eastAsia="仿宋_GB2312" w:hAnsi="仿宋" w:cs="仿宋" w:hint="eastAsia"/>
          <w:bCs/>
          <w:sz w:val="32"/>
          <w:szCs w:val="32"/>
        </w:rPr>
        <w:t>16.34</w:t>
      </w:r>
      <w:r w:rsidR="006E656A" w:rsidRPr="00230A33">
        <w:rPr>
          <w:rFonts w:ascii="仿宋_GB2312" w:eastAsia="仿宋_GB2312" w:hAnsi="仿宋" w:cs="仿宋" w:hint="eastAsia"/>
          <w:bCs/>
          <w:sz w:val="32"/>
          <w:szCs w:val="32"/>
        </w:rPr>
        <w:t>万元，增长</w:t>
      </w:r>
      <w:r w:rsidRPr="00230A33">
        <w:rPr>
          <w:rFonts w:ascii="仿宋_GB2312" w:eastAsia="仿宋_GB2312" w:hAnsi="仿宋" w:cs="仿宋"/>
          <w:bCs/>
          <w:sz w:val="32"/>
          <w:szCs w:val="32"/>
        </w:rPr>
        <w:t>20.76</w:t>
      </w:r>
      <w:r w:rsidR="006E656A" w:rsidRPr="00230A33">
        <w:rPr>
          <w:rFonts w:ascii="仿宋_GB2312" w:eastAsia="仿宋_GB2312" w:hAnsi="仿宋" w:cs="仿宋"/>
          <w:bCs/>
          <w:sz w:val="32"/>
          <w:szCs w:val="32"/>
        </w:rPr>
        <w:t>%</w:t>
      </w:r>
      <w:r w:rsidR="006E656A" w:rsidRPr="00230A33">
        <w:rPr>
          <w:rFonts w:ascii="仿宋_GB2312" w:eastAsia="仿宋_GB2312" w:hAnsi="仿宋" w:cs="仿宋" w:hint="eastAsia"/>
          <w:bCs/>
          <w:sz w:val="32"/>
          <w:szCs w:val="32"/>
        </w:rPr>
        <w:t>，主要原因</w:t>
      </w:r>
      <w:r w:rsidRPr="00230A33">
        <w:rPr>
          <w:rFonts w:ascii="仿宋_GB2312" w:eastAsia="仿宋_GB2312" w:hAnsi="仿宋" w:cs="仿宋" w:hint="eastAsia"/>
          <w:bCs/>
          <w:sz w:val="32"/>
          <w:szCs w:val="32"/>
        </w:rPr>
        <w:t>是有新进人员、工资福利等支出的增加</w:t>
      </w:r>
      <w:r w:rsidR="006E656A" w:rsidRPr="00230A33">
        <w:rPr>
          <w:rFonts w:ascii="仿宋_GB2312" w:eastAsia="仿宋_GB2312" w:hAnsi="仿宋" w:cs="仿宋" w:hint="eastAsia"/>
          <w:bCs/>
          <w:sz w:val="32"/>
          <w:szCs w:val="32"/>
        </w:rPr>
        <w:t>；支出预算</w:t>
      </w:r>
      <w:r w:rsidRPr="00230A33">
        <w:rPr>
          <w:rFonts w:ascii="仿宋_GB2312" w:eastAsia="仿宋_GB2312" w:hAnsi="仿宋" w:cs="仿宋"/>
          <w:bCs/>
          <w:sz w:val="32"/>
          <w:szCs w:val="32"/>
        </w:rPr>
        <w:t>95.04</w:t>
      </w:r>
      <w:r w:rsidR="006E656A" w:rsidRPr="00230A33">
        <w:rPr>
          <w:rFonts w:ascii="仿宋_GB2312" w:eastAsia="仿宋_GB2312" w:hAnsi="仿宋" w:cs="仿宋" w:hint="eastAsia"/>
          <w:bCs/>
          <w:sz w:val="32"/>
          <w:szCs w:val="32"/>
        </w:rPr>
        <w:t>万元，比上年增加</w:t>
      </w:r>
      <w:r w:rsidRPr="00230A33">
        <w:rPr>
          <w:rFonts w:ascii="仿宋_GB2312" w:eastAsia="仿宋_GB2312" w:hAnsi="仿宋" w:cs="仿宋" w:hint="eastAsia"/>
          <w:bCs/>
          <w:sz w:val="32"/>
          <w:szCs w:val="32"/>
        </w:rPr>
        <w:t>16.34</w:t>
      </w:r>
      <w:r w:rsidR="006E656A" w:rsidRPr="00230A33">
        <w:rPr>
          <w:rFonts w:ascii="仿宋_GB2312" w:eastAsia="仿宋_GB2312" w:hAnsi="仿宋" w:cs="仿宋" w:hint="eastAsia"/>
          <w:bCs/>
          <w:sz w:val="32"/>
          <w:szCs w:val="32"/>
        </w:rPr>
        <w:t>万元，增长</w:t>
      </w:r>
      <w:r w:rsidRPr="00230A33">
        <w:rPr>
          <w:rFonts w:ascii="仿宋_GB2312" w:eastAsia="仿宋_GB2312" w:hAnsi="仿宋" w:cs="仿宋"/>
          <w:bCs/>
          <w:sz w:val="32"/>
          <w:szCs w:val="32"/>
        </w:rPr>
        <w:t>20.76%</w:t>
      </w:r>
      <w:r w:rsidR="006E656A" w:rsidRPr="00230A33">
        <w:rPr>
          <w:rFonts w:ascii="仿宋_GB2312" w:eastAsia="仿宋_GB2312" w:hAnsi="仿宋" w:cs="仿宋"/>
          <w:bCs/>
          <w:sz w:val="32"/>
          <w:szCs w:val="32"/>
        </w:rPr>
        <w:t>%</w:t>
      </w:r>
      <w:r w:rsidR="006E656A" w:rsidRPr="00230A33">
        <w:rPr>
          <w:rFonts w:ascii="仿宋_GB2312" w:eastAsia="仿宋_GB2312" w:hAnsi="仿宋" w:cs="仿宋" w:hint="eastAsia"/>
          <w:bCs/>
          <w:sz w:val="32"/>
          <w:szCs w:val="32"/>
        </w:rPr>
        <w:t>，主要原因是</w:t>
      </w:r>
      <w:r w:rsidRPr="00230A33">
        <w:rPr>
          <w:rFonts w:ascii="仿宋_GB2312" w:eastAsia="仿宋_GB2312" w:hAnsi="仿宋" w:cs="仿宋" w:hint="eastAsia"/>
          <w:bCs/>
          <w:sz w:val="32"/>
          <w:szCs w:val="32"/>
        </w:rPr>
        <w:t>有新进人员、工资福利等支出的增加</w:t>
      </w:r>
      <w:r w:rsidR="006E656A" w:rsidRPr="00230A33">
        <w:rPr>
          <w:rFonts w:ascii="仿宋_GB2312" w:eastAsia="仿宋_GB2312" w:hAnsi="仿宋" w:cs="仿宋" w:hint="eastAsia"/>
          <w:bCs/>
          <w:sz w:val="32"/>
          <w:szCs w:val="32"/>
        </w:rPr>
        <w:t>。</w:t>
      </w:r>
    </w:p>
    <w:p w:rsidR="006E656A" w:rsidRDefault="006E656A" w:rsidP="00F52BD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lastRenderedPageBreak/>
        <w:t>“三公”经费安排情况说明</w:t>
      </w:r>
    </w:p>
    <w:p w:rsidR="00B51CDC" w:rsidRDefault="00230A33" w:rsidP="00B51CDC">
      <w:pPr>
        <w:ind w:firstLineChars="200" w:firstLine="640"/>
        <w:rPr>
          <w:rFonts w:ascii="仿宋_GB2312" w:eastAsia="仿宋_GB2312" w:hAnsi="Arial" w:cs="Arial"/>
          <w:bCs/>
          <w:color w:val="000000"/>
          <w:kern w:val="0"/>
          <w:sz w:val="32"/>
          <w:szCs w:val="32"/>
        </w:rPr>
      </w:pPr>
      <w:r w:rsidRPr="00230A33">
        <w:rPr>
          <w:rFonts w:ascii="仿宋_GB2312" w:eastAsia="仿宋_GB2312" w:hAnsi="仿宋" w:cs="仿宋"/>
          <w:bCs/>
          <w:sz w:val="32"/>
          <w:szCs w:val="32"/>
        </w:rPr>
        <w:t>2016</w:t>
      </w:r>
      <w:r w:rsidRPr="00230A33">
        <w:rPr>
          <w:rFonts w:ascii="仿宋_GB2312" w:eastAsia="仿宋_GB2312" w:hAnsi="仿宋" w:cs="仿宋" w:hint="eastAsia"/>
          <w:bCs/>
          <w:sz w:val="32"/>
          <w:szCs w:val="32"/>
        </w:rPr>
        <w:t>年本部</w:t>
      </w:r>
      <w:r w:rsidR="00B51CDC" w:rsidRPr="00B51CDC">
        <w:rPr>
          <w:rFonts w:ascii="仿宋_GB2312" w:eastAsia="仿宋_GB2312" w:hAnsi="仿宋" w:cs="仿宋" w:hint="eastAsia"/>
          <w:bCs/>
          <w:sz w:val="32"/>
          <w:szCs w:val="32"/>
        </w:rPr>
        <w:t>门“三公”经费预算安排</w:t>
      </w:r>
      <w:r w:rsidR="00B51CDC" w:rsidRPr="00B51CDC">
        <w:rPr>
          <w:rFonts w:ascii="仿宋_GB2312" w:eastAsia="仿宋_GB2312" w:hAnsi="仿宋" w:cs="仿宋"/>
          <w:bCs/>
          <w:sz w:val="32"/>
          <w:szCs w:val="32"/>
        </w:rPr>
        <w:t>0</w:t>
      </w:r>
      <w:r w:rsidR="00B51CDC" w:rsidRPr="00B51CDC">
        <w:rPr>
          <w:rFonts w:ascii="仿宋_GB2312" w:eastAsia="仿宋_GB2312" w:hAnsi="仿宋" w:cs="仿宋" w:hint="eastAsia"/>
          <w:bCs/>
          <w:sz w:val="32"/>
          <w:szCs w:val="32"/>
        </w:rPr>
        <w:t>万元，比上年</w:t>
      </w:r>
      <w:r w:rsidR="00B51CDC" w:rsidRPr="00B51CDC">
        <w:rPr>
          <w:rFonts w:ascii="仿宋_GB2312" w:eastAsia="仿宋_GB2312" w:hAnsi="仿宋" w:cs="仿宋" w:hint="eastAsia"/>
          <w:bCs/>
          <w:sz w:val="32"/>
          <w:szCs w:val="32"/>
        </w:rPr>
        <w:t>减少</w:t>
      </w:r>
      <w:r w:rsidR="00B51CDC" w:rsidRPr="00B51CDC">
        <w:rPr>
          <w:rFonts w:ascii="仿宋_GB2312" w:eastAsia="仿宋_GB2312" w:hAnsi="仿宋" w:cs="仿宋"/>
          <w:bCs/>
          <w:sz w:val="32"/>
          <w:szCs w:val="32"/>
        </w:rPr>
        <w:t>0.80</w:t>
      </w:r>
      <w:r w:rsidR="00B51CDC" w:rsidRPr="00B51CDC">
        <w:rPr>
          <w:rFonts w:ascii="仿宋_GB2312" w:eastAsia="仿宋_GB2312" w:hAnsi="仿宋" w:cs="仿宋" w:hint="eastAsia"/>
          <w:bCs/>
          <w:sz w:val="32"/>
          <w:szCs w:val="32"/>
        </w:rPr>
        <w:t>万元，增长</w:t>
      </w:r>
      <w:r w:rsidR="00B51CDC" w:rsidRPr="00B51CDC">
        <w:rPr>
          <w:rFonts w:ascii="仿宋_GB2312" w:eastAsia="仿宋_GB2312" w:hAnsi="仿宋" w:cs="仿宋"/>
          <w:bCs/>
          <w:sz w:val="32"/>
          <w:szCs w:val="32"/>
        </w:rPr>
        <w:t>/</w:t>
      </w:r>
      <w:r w:rsidR="00B51CDC" w:rsidRPr="00B51CDC">
        <w:rPr>
          <w:rFonts w:ascii="仿宋_GB2312" w:eastAsia="仿宋_GB2312" w:hAnsi="仿宋" w:cs="仿宋" w:hint="eastAsia"/>
          <w:bCs/>
          <w:sz w:val="32"/>
          <w:szCs w:val="32"/>
        </w:rPr>
        <w:t>下降</w:t>
      </w:r>
      <w:r w:rsidR="00B51CDC" w:rsidRPr="00B51CDC">
        <w:rPr>
          <w:rFonts w:ascii="仿宋_GB2312" w:eastAsia="仿宋_GB2312" w:hAnsi="仿宋" w:cs="仿宋"/>
          <w:bCs/>
          <w:sz w:val="32"/>
          <w:szCs w:val="32"/>
        </w:rPr>
        <w:t>100</w:t>
      </w:r>
      <w:r w:rsidR="00B51CDC" w:rsidRPr="00B51CDC">
        <w:rPr>
          <w:rFonts w:ascii="仿宋_GB2312" w:eastAsia="仿宋_GB2312" w:hAnsi="仿宋" w:cs="仿宋"/>
          <w:bCs/>
          <w:sz w:val="32"/>
          <w:szCs w:val="32"/>
        </w:rPr>
        <w:t>%</w:t>
      </w:r>
      <w:r w:rsidR="00B51CDC" w:rsidRPr="00B51CDC">
        <w:rPr>
          <w:rFonts w:ascii="仿宋_GB2312" w:eastAsia="仿宋_GB2312" w:hAnsi="仿宋" w:cs="仿宋" w:hint="eastAsia"/>
          <w:bCs/>
          <w:sz w:val="32"/>
          <w:szCs w:val="32"/>
        </w:rPr>
        <w:t>，</w:t>
      </w:r>
      <w:r w:rsidR="00B51CDC">
        <w:rPr>
          <w:rFonts w:ascii="仿宋_GB2312" w:eastAsia="仿宋_GB2312" w:hint="eastAsia"/>
          <w:sz w:val="32"/>
          <w:szCs w:val="32"/>
        </w:rPr>
        <w:t>主要原因是公车</w:t>
      </w:r>
      <w:r w:rsidR="00B51CDC">
        <w:rPr>
          <w:rFonts w:ascii="仿宋_GB2312" w:eastAsia="仿宋_GB2312"/>
          <w:sz w:val="32"/>
          <w:szCs w:val="32"/>
        </w:rPr>
        <w:t>改革，核销</w:t>
      </w:r>
      <w:r w:rsidR="00B51CDC">
        <w:rPr>
          <w:rFonts w:ascii="仿宋_GB2312" w:eastAsia="仿宋_GB2312" w:hint="eastAsia"/>
          <w:sz w:val="32"/>
          <w:szCs w:val="32"/>
        </w:rPr>
        <w:t>部门</w:t>
      </w:r>
      <w:r w:rsidR="00B51CDC">
        <w:rPr>
          <w:rFonts w:ascii="仿宋_GB2312" w:eastAsia="仿宋_GB2312"/>
          <w:sz w:val="32"/>
          <w:szCs w:val="32"/>
        </w:rPr>
        <w:t>公车。</w:t>
      </w:r>
    </w:p>
    <w:p w:rsidR="006E656A" w:rsidRPr="00B51CDC" w:rsidRDefault="006E656A" w:rsidP="00B51CDC">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6E656A" w:rsidRPr="00230A33" w:rsidRDefault="00230A33" w:rsidP="00230A33">
      <w:pPr>
        <w:adjustRightInd w:val="0"/>
        <w:snapToGrid w:val="0"/>
        <w:spacing w:line="560" w:lineRule="exact"/>
        <w:ind w:firstLineChars="200" w:firstLine="640"/>
        <w:rPr>
          <w:rFonts w:ascii="仿宋_GB2312" w:eastAsia="仿宋_GB2312" w:hAnsi="仿宋" w:cs="仿宋"/>
          <w:bCs/>
          <w:sz w:val="32"/>
          <w:szCs w:val="32"/>
        </w:rPr>
      </w:pPr>
      <w:r w:rsidRPr="00230A33">
        <w:rPr>
          <w:rFonts w:ascii="仿宋_GB2312" w:eastAsia="仿宋_GB2312" w:hAnsi="仿宋" w:cs="仿宋"/>
          <w:bCs/>
          <w:sz w:val="32"/>
          <w:szCs w:val="32"/>
        </w:rPr>
        <w:t>2016</w:t>
      </w:r>
      <w:r w:rsidR="006E656A" w:rsidRPr="00230A33">
        <w:rPr>
          <w:rFonts w:ascii="仿宋_GB2312" w:eastAsia="仿宋_GB2312" w:hAnsi="仿宋" w:cs="仿宋" w:hint="eastAsia"/>
          <w:bCs/>
          <w:sz w:val="32"/>
          <w:szCs w:val="32"/>
        </w:rPr>
        <w:t>年，本部门机关运行经费安排</w:t>
      </w:r>
      <w:r w:rsidRPr="00230A33">
        <w:rPr>
          <w:rFonts w:ascii="仿宋_GB2312" w:eastAsia="仿宋_GB2312" w:hAnsi="仿宋" w:cs="仿宋"/>
          <w:bCs/>
          <w:sz w:val="32"/>
          <w:szCs w:val="32"/>
        </w:rPr>
        <w:t>18.84</w:t>
      </w:r>
      <w:r w:rsidR="006E656A" w:rsidRPr="00230A33">
        <w:rPr>
          <w:rFonts w:ascii="仿宋_GB2312" w:eastAsia="仿宋_GB2312" w:hAnsi="仿宋" w:cs="仿宋" w:hint="eastAsia"/>
          <w:bCs/>
          <w:sz w:val="32"/>
          <w:szCs w:val="32"/>
        </w:rPr>
        <w:t>万元，比上年减少</w:t>
      </w:r>
      <w:r>
        <w:rPr>
          <w:rFonts w:ascii="仿宋_GB2312" w:eastAsia="仿宋_GB2312" w:hAnsi="仿宋" w:cs="仿宋"/>
          <w:bCs/>
          <w:sz w:val="32"/>
          <w:szCs w:val="32"/>
        </w:rPr>
        <w:t>2.56</w:t>
      </w:r>
      <w:r>
        <w:rPr>
          <w:rFonts w:ascii="仿宋_GB2312" w:eastAsia="仿宋_GB2312" w:hAnsi="仿宋" w:cs="仿宋" w:hint="eastAsia"/>
          <w:bCs/>
          <w:sz w:val="32"/>
          <w:szCs w:val="32"/>
        </w:rPr>
        <w:t>万元，</w:t>
      </w:r>
      <w:r w:rsidR="006E656A" w:rsidRPr="00230A33">
        <w:rPr>
          <w:rFonts w:ascii="仿宋_GB2312" w:eastAsia="仿宋_GB2312" w:hAnsi="仿宋" w:cs="仿宋" w:hint="eastAsia"/>
          <w:bCs/>
          <w:sz w:val="32"/>
          <w:szCs w:val="32"/>
        </w:rPr>
        <w:t>下降</w:t>
      </w:r>
      <w:r>
        <w:rPr>
          <w:rFonts w:ascii="仿宋_GB2312" w:eastAsia="仿宋_GB2312" w:hAnsi="仿宋" w:cs="仿宋"/>
          <w:bCs/>
          <w:sz w:val="32"/>
          <w:szCs w:val="32"/>
        </w:rPr>
        <w:t>11.95</w:t>
      </w:r>
      <w:r w:rsidR="006E656A" w:rsidRPr="00230A33">
        <w:rPr>
          <w:rFonts w:ascii="仿宋_GB2312" w:eastAsia="仿宋_GB2312" w:hAnsi="仿宋" w:cs="仿宋"/>
          <w:bCs/>
          <w:sz w:val="32"/>
          <w:szCs w:val="32"/>
        </w:rPr>
        <w:t>*%</w:t>
      </w:r>
      <w:r w:rsidR="006E656A" w:rsidRPr="00230A33">
        <w:rPr>
          <w:rFonts w:ascii="仿宋_GB2312" w:eastAsia="仿宋_GB2312" w:hAnsi="仿宋" w:cs="仿宋" w:hint="eastAsia"/>
          <w:bCs/>
          <w:sz w:val="32"/>
          <w:szCs w:val="32"/>
        </w:rPr>
        <w:t>，主要原因是</w:t>
      </w:r>
      <w:r>
        <w:rPr>
          <w:rFonts w:ascii="仿宋_GB2312" w:eastAsia="仿宋_GB2312" w:hint="eastAsia"/>
          <w:sz w:val="32"/>
          <w:szCs w:val="32"/>
        </w:rPr>
        <w:t>控制费用，减少开支，厉行节约</w:t>
      </w:r>
      <w:r w:rsidR="006E656A" w:rsidRPr="00230A33">
        <w:rPr>
          <w:rFonts w:ascii="仿宋_GB2312" w:eastAsia="仿宋_GB2312" w:hAnsi="仿宋" w:cs="仿宋" w:hint="eastAsia"/>
          <w:bCs/>
          <w:sz w:val="32"/>
          <w:szCs w:val="32"/>
        </w:rPr>
        <w:t>。其中：办公费</w:t>
      </w:r>
      <w:r w:rsidRPr="00230A33">
        <w:rPr>
          <w:rFonts w:ascii="仿宋_GB2312" w:eastAsia="仿宋_GB2312" w:hAnsi="仿宋" w:cs="仿宋"/>
          <w:bCs/>
          <w:sz w:val="32"/>
          <w:szCs w:val="32"/>
        </w:rPr>
        <w:t>0.84</w:t>
      </w:r>
      <w:r>
        <w:rPr>
          <w:rFonts w:ascii="仿宋_GB2312" w:eastAsia="仿宋_GB2312" w:hAnsi="仿宋" w:cs="仿宋" w:hint="eastAsia"/>
          <w:bCs/>
          <w:sz w:val="32"/>
          <w:szCs w:val="32"/>
        </w:rPr>
        <w:t>万元</w:t>
      </w:r>
      <w:r w:rsidR="006E656A" w:rsidRPr="00230A33">
        <w:rPr>
          <w:rFonts w:ascii="仿宋_GB2312" w:eastAsia="仿宋_GB2312" w:hAnsi="仿宋" w:cs="仿宋" w:hint="eastAsia"/>
          <w:bCs/>
          <w:sz w:val="32"/>
          <w:szCs w:val="32"/>
        </w:rPr>
        <w:t>，</w:t>
      </w:r>
      <w:r w:rsidRPr="00230A33">
        <w:rPr>
          <w:rFonts w:ascii="仿宋_GB2312" w:eastAsia="仿宋_GB2312" w:hAnsi="仿宋" w:cs="仿宋" w:hint="eastAsia"/>
          <w:bCs/>
          <w:sz w:val="32"/>
          <w:szCs w:val="32"/>
        </w:rPr>
        <w:t>其他交通费用</w:t>
      </w:r>
      <w:r>
        <w:rPr>
          <w:rFonts w:ascii="仿宋_GB2312" w:eastAsia="仿宋_GB2312" w:hAnsi="仿宋" w:cs="仿宋" w:hint="eastAsia"/>
          <w:bCs/>
          <w:sz w:val="32"/>
          <w:szCs w:val="32"/>
        </w:rPr>
        <w:t>4.70万元</w:t>
      </w:r>
      <w:r>
        <w:rPr>
          <w:rFonts w:ascii="仿宋_GB2312" w:eastAsia="仿宋_GB2312" w:hAnsi="仿宋" w:cs="仿宋"/>
          <w:bCs/>
          <w:sz w:val="32"/>
          <w:szCs w:val="32"/>
        </w:rPr>
        <w:t>，</w:t>
      </w:r>
      <w:r w:rsidRPr="00230A33">
        <w:rPr>
          <w:rFonts w:ascii="仿宋_GB2312" w:eastAsia="仿宋_GB2312" w:hAnsi="仿宋" w:cs="仿宋" w:hint="eastAsia"/>
          <w:bCs/>
          <w:sz w:val="32"/>
          <w:szCs w:val="32"/>
        </w:rPr>
        <w:t>其他商品和服务支出13.30</w:t>
      </w:r>
      <w:r>
        <w:rPr>
          <w:rFonts w:ascii="仿宋_GB2312" w:eastAsia="仿宋_GB2312" w:hAnsi="仿宋" w:cs="仿宋" w:hint="eastAsia"/>
          <w:bCs/>
          <w:sz w:val="32"/>
          <w:szCs w:val="32"/>
        </w:rPr>
        <w:t>万元</w:t>
      </w:r>
      <w:r w:rsidR="006E656A" w:rsidRPr="00230A33">
        <w:rPr>
          <w:rFonts w:ascii="仿宋_GB2312" w:eastAsia="仿宋_GB2312" w:hAnsi="仿宋" w:cs="仿宋" w:hint="eastAsia"/>
          <w:bCs/>
          <w:sz w:val="32"/>
          <w:szCs w:val="32"/>
        </w:rPr>
        <w:t>。</w:t>
      </w:r>
    </w:p>
    <w:p w:rsidR="006E656A" w:rsidRDefault="006E656A" w:rsidP="00F52BD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政府采购情况</w:t>
      </w:r>
    </w:p>
    <w:p w:rsidR="001E2CF2" w:rsidRDefault="00230A33" w:rsidP="001E2CF2">
      <w:pPr>
        <w:ind w:firstLineChars="200" w:firstLine="640"/>
        <w:rPr>
          <w:rFonts w:ascii="仿宋_GB2312" w:eastAsia="仿宋_GB2312" w:hAnsi="仿宋" w:cs="仿宋"/>
          <w:bCs/>
          <w:sz w:val="32"/>
          <w:szCs w:val="32"/>
        </w:rPr>
      </w:pPr>
      <w:r w:rsidRPr="002F4CC5">
        <w:rPr>
          <w:rFonts w:ascii="仿宋_GB2312" w:eastAsia="仿宋_GB2312" w:hAnsi="仿宋" w:cs="仿宋"/>
          <w:bCs/>
          <w:sz w:val="32"/>
          <w:szCs w:val="32"/>
        </w:rPr>
        <w:t>201</w:t>
      </w:r>
      <w:r>
        <w:rPr>
          <w:rFonts w:ascii="仿宋_GB2312" w:eastAsia="仿宋_GB2312" w:hAnsi="仿宋" w:cs="仿宋"/>
          <w:bCs/>
          <w:sz w:val="32"/>
          <w:szCs w:val="32"/>
        </w:rPr>
        <w:t>6</w:t>
      </w:r>
      <w:r w:rsidRPr="002F4CC5">
        <w:rPr>
          <w:rFonts w:ascii="仿宋_GB2312" w:eastAsia="仿宋_GB2312" w:hAnsi="仿宋" w:cs="仿宋" w:hint="eastAsia"/>
          <w:bCs/>
          <w:sz w:val="32"/>
          <w:szCs w:val="32"/>
        </w:rPr>
        <w:t>年本部门</w:t>
      </w:r>
      <w:r w:rsidR="000D24F2">
        <w:rPr>
          <w:rFonts w:ascii="仿宋_GB2312" w:eastAsia="仿宋_GB2312" w:hAnsi="仿宋_GB2312" w:cs="仿宋_GB2312" w:hint="eastAsia"/>
          <w:sz w:val="32"/>
          <w:szCs w:val="32"/>
        </w:rPr>
        <w:t>政府采购安排</w:t>
      </w:r>
      <w:r w:rsidR="000D24F2">
        <w:rPr>
          <w:rFonts w:ascii="仿宋_GB2312" w:eastAsia="仿宋_GB2312" w:hAnsi="仿宋_GB2312" w:cs="仿宋_GB2312"/>
          <w:sz w:val="32"/>
          <w:szCs w:val="32"/>
        </w:rPr>
        <w:t>0</w:t>
      </w:r>
      <w:r w:rsidR="000D24F2">
        <w:rPr>
          <w:rFonts w:ascii="仿宋_GB2312" w:eastAsia="仿宋_GB2312" w:hAnsi="仿宋_GB2312" w:cs="仿宋_GB2312" w:hint="eastAsia"/>
          <w:sz w:val="32"/>
          <w:szCs w:val="32"/>
        </w:rPr>
        <w:t>万元，与上年保持不变</w:t>
      </w:r>
      <w:r w:rsidR="001E2CF2">
        <w:rPr>
          <w:rFonts w:ascii="仿宋_GB2312" w:eastAsia="仿宋_GB2312" w:hAnsi="仿宋" w:cs="仿宋" w:hint="eastAsia"/>
          <w:bCs/>
          <w:sz w:val="32"/>
          <w:szCs w:val="32"/>
        </w:rPr>
        <w:t>。</w:t>
      </w:r>
    </w:p>
    <w:p w:rsidR="001E2CF2" w:rsidRPr="001E2CF2" w:rsidRDefault="001E2CF2" w:rsidP="001E2CF2">
      <w:pPr>
        <w:numPr>
          <w:ilvl w:val="0"/>
          <w:numId w:val="5"/>
        </w:numPr>
        <w:ind w:firstLineChars="200" w:firstLine="640"/>
        <w:rPr>
          <w:rFonts w:ascii="黑体" w:eastAsia="黑体" w:hAnsi="黑体" w:cs="黑体"/>
          <w:sz w:val="32"/>
          <w:szCs w:val="32"/>
        </w:rPr>
      </w:pPr>
      <w:r w:rsidRPr="001E2CF2">
        <w:rPr>
          <w:rFonts w:ascii="黑体" w:eastAsia="黑体" w:hAnsi="黑体" w:cs="黑体" w:hint="eastAsia"/>
          <w:sz w:val="32"/>
          <w:szCs w:val="32"/>
        </w:rPr>
        <w:t>国有资产占有使用情况</w:t>
      </w:r>
    </w:p>
    <w:p w:rsidR="001E2CF2" w:rsidRPr="000D24F2" w:rsidRDefault="000D24F2" w:rsidP="001E2CF2">
      <w:pPr>
        <w:ind w:firstLineChars="200" w:firstLine="640"/>
        <w:rPr>
          <w:rFonts w:ascii="仿宋_GB2312" w:eastAsia="仿宋_GB2312" w:hAnsi="仿宋" w:cs="仿宋" w:hint="eastAsia"/>
          <w:bCs/>
          <w:sz w:val="32"/>
          <w:szCs w:val="32"/>
        </w:rPr>
      </w:pPr>
      <w:bookmarkStart w:id="0" w:name="_GoBack"/>
      <w:r w:rsidRPr="000D24F2">
        <w:rPr>
          <w:rFonts w:ascii="仿宋_GB2312" w:eastAsia="仿宋_GB2312" w:hAnsi="仿宋" w:cs="仿宋" w:hint="eastAsia"/>
          <w:bCs/>
          <w:sz w:val="32"/>
          <w:szCs w:val="32"/>
        </w:rPr>
        <w:t>截至</w:t>
      </w:r>
      <w:r w:rsidRPr="000D24F2">
        <w:rPr>
          <w:rFonts w:ascii="仿宋_GB2312" w:eastAsia="仿宋_GB2312" w:hAnsi="仿宋" w:cs="仿宋"/>
          <w:bCs/>
          <w:sz w:val="32"/>
          <w:szCs w:val="32"/>
        </w:rPr>
        <w:t>2015</w:t>
      </w:r>
      <w:r w:rsidRPr="000D24F2">
        <w:rPr>
          <w:rFonts w:ascii="仿宋_GB2312" w:eastAsia="仿宋_GB2312" w:hAnsi="仿宋" w:cs="仿宋" w:hint="eastAsia"/>
          <w:bCs/>
          <w:sz w:val="32"/>
          <w:szCs w:val="32"/>
        </w:rPr>
        <w:t>年</w:t>
      </w:r>
      <w:r w:rsidRPr="000D24F2">
        <w:rPr>
          <w:rFonts w:ascii="仿宋_GB2312" w:eastAsia="仿宋_GB2312" w:hAnsi="仿宋" w:cs="仿宋"/>
          <w:bCs/>
          <w:sz w:val="32"/>
          <w:szCs w:val="32"/>
        </w:rPr>
        <w:t>12</w:t>
      </w:r>
      <w:r w:rsidRPr="000D24F2">
        <w:rPr>
          <w:rFonts w:ascii="仿宋_GB2312" w:eastAsia="仿宋_GB2312" w:hAnsi="仿宋" w:cs="仿宋" w:hint="eastAsia"/>
          <w:bCs/>
          <w:sz w:val="32"/>
          <w:szCs w:val="32"/>
        </w:rPr>
        <w:t>月</w:t>
      </w:r>
      <w:r w:rsidRPr="000D24F2">
        <w:rPr>
          <w:rFonts w:ascii="仿宋_GB2312" w:eastAsia="仿宋_GB2312" w:hAnsi="仿宋" w:cs="仿宋"/>
          <w:bCs/>
          <w:sz w:val="32"/>
          <w:szCs w:val="32"/>
        </w:rPr>
        <w:t>31</w:t>
      </w:r>
      <w:r w:rsidRPr="000D24F2">
        <w:rPr>
          <w:rFonts w:ascii="仿宋_GB2312" w:eastAsia="仿宋_GB2312" w:hAnsi="仿宋" w:cs="仿宋" w:hint="eastAsia"/>
          <w:bCs/>
          <w:sz w:val="32"/>
          <w:szCs w:val="32"/>
        </w:rPr>
        <w:t>日，本部门占有使用国有资产总体情况为：</w:t>
      </w:r>
      <w:r w:rsidRPr="000D24F2">
        <w:rPr>
          <w:rFonts w:ascii="仿宋_GB2312" w:eastAsia="仿宋_GB2312" w:hAnsi="仿宋" w:cs="仿宋"/>
          <w:bCs/>
          <w:sz w:val="32"/>
          <w:szCs w:val="32"/>
        </w:rPr>
        <w:t>0</w:t>
      </w:r>
      <w:r w:rsidRPr="000D24F2">
        <w:rPr>
          <w:rFonts w:ascii="仿宋_GB2312" w:eastAsia="仿宋_GB2312" w:hAnsi="仿宋" w:cs="仿宋" w:hint="eastAsia"/>
          <w:bCs/>
          <w:sz w:val="32"/>
          <w:szCs w:val="32"/>
        </w:rPr>
        <w:t>万元</w:t>
      </w:r>
      <w:r w:rsidRPr="000D24F2">
        <w:rPr>
          <w:rFonts w:ascii="仿宋_GB2312" w:eastAsia="仿宋_GB2312" w:hAnsi="仿宋" w:cs="仿宋"/>
          <w:bCs/>
          <w:sz w:val="32"/>
          <w:szCs w:val="32"/>
        </w:rPr>
        <w:t>。</w:t>
      </w:r>
    </w:p>
    <w:bookmarkEnd w:id="0"/>
    <w:p w:rsidR="001E2CF2" w:rsidRPr="001E2CF2" w:rsidRDefault="001E2CF2" w:rsidP="001E2CF2">
      <w:pPr>
        <w:numPr>
          <w:ilvl w:val="0"/>
          <w:numId w:val="5"/>
        </w:numPr>
        <w:ind w:firstLineChars="200" w:firstLine="640"/>
        <w:rPr>
          <w:rFonts w:ascii="黑体" w:eastAsia="黑体" w:hAnsi="黑体" w:cs="黑体"/>
          <w:sz w:val="32"/>
          <w:szCs w:val="32"/>
        </w:rPr>
      </w:pPr>
      <w:r w:rsidRPr="001E2CF2">
        <w:rPr>
          <w:rFonts w:ascii="黑体" w:eastAsia="黑体" w:hAnsi="黑体" w:cs="黑体" w:hint="eastAsia"/>
          <w:sz w:val="32"/>
          <w:szCs w:val="32"/>
        </w:rPr>
        <w:t>预算绩效信息公开情况</w:t>
      </w:r>
    </w:p>
    <w:p w:rsidR="001E2CF2" w:rsidRPr="001E2CF2" w:rsidRDefault="001E2CF2" w:rsidP="001E2CF2">
      <w:pPr>
        <w:ind w:firstLineChars="200" w:firstLine="640"/>
        <w:rPr>
          <w:rFonts w:ascii="仿宋_GB2312" w:eastAsia="仿宋_GB2312" w:hAnsi="仿宋" w:cs="仿宋"/>
          <w:bCs/>
          <w:sz w:val="32"/>
          <w:szCs w:val="32"/>
        </w:rPr>
      </w:pPr>
      <w:r w:rsidRPr="001E2CF2">
        <w:rPr>
          <w:rFonts w:ascii="仿宋_GB2312" w:eastAsia="仿宋_GB2312" w:hAnsi="仿宋" w:cs="仿宋" w:hint="eastAsia"/>
          <w:bCs/>
          <w:sz w:val="32"/>
          <w:szCs w:val="32"/>
        </w:rPr>
        <w:t>围绕区委、区政府中心工作，深入贯彻执行国家、省和市有关财政、税收工作的方针政策和法律法规，负责本单位财政资金支出的安排和管理等，合理安排好本单位财政资金经费的使用，使本单位资金发挥更好的资金效益。</w:t>
      </w:r>
    </w:p>
    <w:p w:rsidR="001E2CF2" w:rsidRPr="001E2CF2" w:rsidRDefault="001E2CF2" w:rsidP="001E2CF2">
      <w:pPr>
        <w:ind w:firstLineChars="200" w:firstLine="640"/>
        <w:rPr>
          <w:rFonts w:ascii="仿宋_GB2312" w:eastAsia="仿宋_GB2312" w:hAnsi="仿宋" w:cs="仿宋"/>
          <w:bCs/>
          <w:sz w:val="32"/>
          <w:szCs w:val="32"/>
        </w:rPr>
      </w:pPr>
    </w:p>
    <w:p w:rsidR="006E656A" w:rsidRDefault="006E656A">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第四部分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名词解释</w:t>
      </w:r>
    </w:p>
    <w:p w:rsidR="00230A33" w:rsidRPr="00F75B02" w:rsidRDefault="00230A33" w:rsidP="00230A33">
      <w:pPr>
        <w:adjustRightInd w:val="0"/>
        <w:snapToGrid w:val="0"/>
        <w:spacing w:line="560" w:lineRule="exact"/>
        <w:ind w:firstLineChars="200" w:firstLine="640"/>
        <w:rPr>
          <w:rFonts w:ascii="仿宋_GB2312" w:eastAsia="仿宋_GB2312" w:hAnsi="仿宋" w:cs="仿宋"/>
          <w:bCs/>
          <w:sz w:val="32"/>
          <w:szCs w:val="32"/>
        </w:rPr>
      </w:pPr>
      <w:r w:rsidRPr="00F75B02">
        <w:rPr>
          <w:rFonts w:ascii="仿宋_GB2312" w:eastAsia="仿宋_GB2312" w:hAnsi="仿宋" w:cs="仿宋" w:hint="eastAsia"/>
          <w:bCs/>
          <w:sz w:val="32"/>
          <w:szCs w:val="32"/>
        </w:rPr>
        <w:t>（一）“三公”经费：</w:t>
      </w:r>
    </w:p>
    <w:p w:rsidR="00230A33" w:rsidRPr="00F75B02" w:rsidRDefault="00230A33" w:rsidP="00230A33">
      <w:pPr>
        <w:adjustRightInd w:val="0"/>
        <w:snapToGrid w:val="0"/>
        <w:spacing w:line="560" w:lineRule="exact"/>
        <w:ind w:firstLineChars="200" w:firstLine="640"/>
        <w:rPr>
          <w:rFonts w:ascii="仿宋_GB2312" w:eastAsia="仿宋_GB2312" w:hAnsi="仿宋" w:cs="仿宋"/>
          <w:bCs/>
          <w:sz w:val="32"/>
          <w:szCs w:val="32"/>
        </w:rPr>
      </w:pPr>
      <w:r w:rsidRPr="00F75B02">
        <w:rPr>
          <w:rFonts w:ascii="仿宋_GB2312" w:eastAsia="仿宋_GB2312" w:hAnsi="仿宋" w:cs="仿宋" w:hint="eastAsia"/>
          <w:bCs/>
          <w:sz w:val="32"/>
          <w:szCs w:val="32"/>
        </w:rPr>
        <w:lastRenderedPageBreak/>
        <w:t>“三公”经费是指政府部门人员在因公出国(境)经费、公务车购置及运行费、公务招待费产生的消费。</w:t>
      </w:r>
    </w:p>
    <w:p w:rsidR="00230A33" w:rsidRPr="00F75B02" w:rsidRDefault="00230A33" w:rsidP="00230A33">
      <w:pPr>
        <w:adjustRightInd w:val="0"/>
        <w:snapToGrid w:val="0"/>
        <w:spacing w:line="560" w:lineRule="exact"/>
        <w:ind w:firstLineChars="200" w:firstLine="640"/>
        <w:rPr>
          <w:rFonts w:ascii="仿宋_GB2312" w:eastAsia="仿宋_GB2312" w:hAnsi="仿宋" w:cs="仿宋"/>
          <w:bCs/>
          <w:sz w:val="32"/>
          <w:szCs w:val="32"/>
        </w:rPr>
      </w:pPr>
      <w:r w:rsidRPr="00F75B02">
        <w:rPr>
          <w:rFonts w:ascii="仿宋_GB2312" w:eastAsia="仿宋_GB2312" w:hAnsi="仿宋" w:cs="仿宋" w:hint="eastAsia"/>
          <w:bCs/>
          <w:sz w:val="32"/>
          <w:szCs w:val="32"/>
        </w:rPr>
        <w:t>（二）机关运行经费：</w:t>
      </w:r>
    </w:p>
    <w:p w:rsidR="00230A33" w:rsidRPr="00F75B02" w:rsidRDefault="00230A33" w:rsidP="00230A33">
      <w:pPr>
        <w:adjustRightInd w:val="0"/>
        <w:snapToGrid w:val="0"/>
        <w:spacing w:line="560" w:lineRule="exact"/>
        <w:ind w:firstLineChars="200" w:firstLine="640"/>
        <w:rPr>
          <w:rFonts w:ascii="仿宋_GB2312" w:eastAsia="仿宋_GB2312" w:hAnsi="仿宋" w:cs="仿宋"/>
          <w:bCs/>
          <w:sz w:val="32"/>
          <w:szCs w:val="32"/>
        </w:rPr>
      </w:pPr>
      <w:r w:rsidRPr="00F75B02">
        <w:rPr>
          <w:rFonts w:ascii="仿宋_GB2312" w:eastAsia="仿宋_GB2312" w:hAnsi="仿宋" w:cs="仿宋" w:hint="eastAsia"/>
          <w:bCs/>
          <w:sz w:val="32"/>
          <w:szCs w:val="32"/>
        </w:rPr>
        <w:t>机关运行经费：反映单位日常办公用品、书报杂志等支出。</w:t>
      </w:r>
    </w:p>
    <w:p w:rsidR="006E656A" w:rsidRPr="00230A33" w:rsidRDefault="006E656A" w:rsidP="00230A33">
      <w:pPr>
        <w:ind w:firstLineChars="200" w:firstLine="640"/>
        <w:jc w:val="left"/>
        <w:rPr>
          <w:rFonts w:ascii="仿宋_GB2312" w:eastAsia="仿宋_GB2312" w:hAnsi="仿宋_GB2312" w:cs="Times New Roman"/>
          <w:sz w:val="32"/>
          <w:szCs w:val="32"/>
        </w:rPr>
      </w:pPr>
    </w:p>
    <w:sectPr w:rsidR="006E656A" w:rsidRPr="00230A33" w:rsidSect="00BA45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CBC" w:rsidRDefault="00980CBC" w:rsidP="002B3CA4">
      <w:pPr>
        <w:rPr>
          <w:rFonts w:cs="Times New Roman"/>
        </w:rPr>
      </w:pPr>
      <w:r>
        <w:rPr>
          <w:rFonts w:cs="Times New Roman"/>
        </w:rPr>
        <w:separator/>
      </w:r>
    </w:p>
  </w:endnote>
  <w:endnote w:type="continuationSeparator" w:id="0">
    <w:p w:rsidR="00980CBC" w:rsidRDefault="00980CBC" w:rsidP="002B3CA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CBC" w:rsidRDefault="00980CBC" w:rsidP="002B3CA4">
      <w:pPr>
        <w:rPr>
          <w:rFonts w:cs="Times New Roman"/>
        </w:rPr>
      </w:pPr>
      <w:r>
        <w:rPr>
          <w:rFonts w:cs="Times New Roman"/>
        </w:rPr>
        <w:separator/>
      </w:r>
    </w:p>
  </w:footnote>
  <w:footnote w:type="continuationSeparator" w:id="0">
    <w:p w:rsidR="00980CBC" w:rsidRDefault="00980CBC" w:rsidP="002B3CA4">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5FA"/>
    <w:rsid w:val="000443C5"/>
    <w:rsid w:val="000D24F2"/>
    <w:rsid w:val="000E00A1"/>
    <w:rsid w:val="000E501E"/>
    <w:rsid w:val="00170D99"/>
    <w:rsid w:val="001E2CF2"/>
    <w:rsid w:val="00230A33"/>
    <w:rsid w:val="00274487"/>
    <w:rsid w:val="002A6EF3"/>
    <w:rsid w:val="002B3CA4"/>
    <w:rsid w:val="00325012"/>
    <w:rsid w:val="003C4EF5"/>
    <w:rsid w:val="003F4DF0"/>
    <w:rsid w:val="005051B1"/>
    <w:rsid w:val="005228AB"/>
    <w:rsid w:val="0055749D"/>
    <w:rsid w:val="005D0FF4"/>
    <w:rsid w:val="006E656A"/>
    <w:rsid w:val="007E2CBE"/>
    <w:rsid w:val="007E6DBB"/>
    <w:rsid w:val="007F2D40"/>
    <w:rsid w:val="00980CBC"/>
    <w:rsid w:val="00B335B0"/>
    <w:rsid w:val="00B51CDC"/>
    <w:rsid w:val="00BA45FA"/>
    <w:rsid w:val="00DE5A9B"/>
    <w:rsid w:val="00E55744"/>
    <w:rsid w:val="00F52BDE"/>
    <w:rsid w:val="13016A31"/>
    <w:rsid w:val="20EE6A13"/>
    <w:rsid w:val="36E602DD"/>
    <w:rsid w:val="50CB6A87"/>
    <w:rsid w:val="60E37A9B"/>
    <w:rsid w:val="66D06120"/>
    <w:rsid w:val="6D9B07DA"/>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922699E-F1CB-4A3D-8947-D4B71566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5FA"/>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B3CA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2B3CA4"/>
    <w:rPr>
      <w:rFonts w:ascii="Calibri" w:hAnsi="Calibri" w:cs="Calibri"/>
      <w:kern w:val="2"/>
      <w:sz w:val="18"/>
      <w:szCs w:val="18"/>
    </w:rPr>
  </w:style>
  <w:style w:type="paragraph" w:styleId="a4">
    <w:name w:val="footer"/>
    <w:basedOn w:val="a"/>
    <w:link w:val="Char0"/>
    <w:uiPriority w:val="99"/>
    <w:rsid w:val="002B3CA4"/>
    <w:pPr>
      <w:tabs>
        <w:tab w:val="center" w:pos="4153"/>
        <w:tab w:val="right" w:pos="8306"/>
      </w:tabs>
      <w:snapToGrid w:val="0"/>
      <w:jc w:val="left"/>
    </w:pPr>
    <w:rPr>
      <w:sz w:val="18"/>
      <w:szCs w:val="18"/>
    </w:rPr>
  </w:style>
  <w:style w:type="character" w:customStyle="1" w:styleId="Char0">
    <w:name w:val="页脚 Char"/>
    <w:link w:val="a4"/>
    <w:uiPriority w:val="99"/>
    <w:locked/>
    <w:rsid w:val="002B3CA4"/>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177</Words>
  <Characters>1009</Characters>
  <Application>Microsoft Office Word</Application>
  <DocSecurity>0</DocSecurity>
  <Lines>8</Lines>
  <Paragraphs>2</Paragraphs>
  <ScaleCrop>false</ScaleCrop>
  <Company>微软中国</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dc:title>
  <dc:subject/>
  <dc:creator>huangzj</dc:creator>
  <cp:keywords/>
  <dc:description/>
  <cp:lastModifiedBy>d y</cp:lastModifiedBy>
  <cp:revision>11</cp:revision>
  <cp:lastPrinted>2018-02-09T07:39:00Z</cp:lastPrinted>
  <dcterms:created xsi:type="dcterms:W3CDTF">2018-03-19T02:10:00Z</dcterms:created>
  <dcterms:modified xsi:type="dcterms:W3CDTF">2018-04-04T11:39:00Z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