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方正小标宋简体"/>
          <w:sz w:val="84"/>
          <w:szCs w:val="84"/>
        </w:rPr>
      </w:pPr>
      <w:r>
        <w:rPr>
          <w:rFonts w:ascii="方正小标宋简体" w:hAnsi="方正小标宋简体" w:eastAsia="方正小标宋简体" w:cs="方正小标宋简体"/>
          <w:sz w:val="84"/>
          <w:szCs w:val="84"/>
        </w:rPr>
        <w:t>2018</w:t>
      </w:r>
      <w:r>
        <w:rPr>
          <w:rFonts w:hint="eastAsia" w:ascii="方正小标宋简体" w:hAnsi="方正小标宋简体" w:eastAsia="方正小标宋简体" w:cs="方正小标宋简体"/>
          <w:sz w:val="84"/>
          <w:szCs w:val="84"/>
        </w:rPr>
        <w:t>年揭阳市榕城区殡葬管理监察队</w:t>
      </w: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rPr>
        <w:t>部门预算</w:t>
      </w: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黑体" w:hAnsi="黑体" w:eastAsia="黑体" w:cs="Times New Roman"/>
          <w:sz w:val="44"/>
          <w:szCs w:val="44"/>
        </w:rPr>
      </w:pPr>
      <w:r>
        <w:rPr>
          <w:rFonts w:ascii="方正小标宋简体" w:hAnsi="方正小标宋简体" w:eastAsia="方正小标宋简体" w:cs="Times New Roman"/>
          <w:sz w:val="84"/>
          <w:szCs w:val="84"/>
        </w:rPr>
        <w:br w:type="page"/>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jc w:val="center"/>
        <w:rPr>
          <w:rFonts w:ascii="黑体" w:hAnsi="黑体" w:eastAsia="黑体" w:cs="Times New Roman"/>
          <w:sz w:val="44"/>
          <w:szCs w:val="44"/>
        </w:rPr>
      </w:pPr>
    </w:p>
    <w:p>
      <w:pPr>
        <w:ind w:firstLine="640" w:firstLineChars="200"/>
        <w:rPr>
          <w:rFonts w:ascii="方正小标宋简体" w:hAnsi="方正小标宋简体" w:eastAsia="方正小标宋简体" w:cs="方正小标宋简体"/>
          <w:sz w:val="32"/>
          <w:szCs w:val="32"/>
        </w:rPr>
      </w:pPr>
      <w:r>
        <w:rPr>
          <w:rFonts w:hint="eastAsia" w:ascii="黑体" w:hAnsi="黑体" w:eastAsia="黑体" w:cs="黑体"/>
          <w:sz w:val="32"/>
          <w:szCs w:val="32"/>
        </w:rPr>
        <w:t>第一部分</w:t>
      </w:r>
      <w:r>
        <w:rPr>
          <w:rFonts w:hint="eastAsia" w:ascii="方正小标宋简体" w:hAnsi="方正小标宋简体" w:eastAsia="方正小标宋简体" w:cs="方正小标宋简体"/>
          <w:sz w:val="32"/>
          <w:szCs w:val="32"/>
        </w:rPr>
        <w:t>榕城区殡葬管理监察队</w:t>
      </w:r>
      <w:r>
        <w:rPr>
          <w:rFonts w:hint="eastAsia" w:ascii="黑体" w:hAnsi="黑体" w:eastAsia="黑体" w:cs="黑体"/>
          <w:sz w:val="32"/>
          <w:szCs w:val="32"/>
        </w:rPr>
        <w:t>概况</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2018</w:t>
      </w:r>
      <w:r>
        <w:rPr>
          <w:rFonts w:hint="eastAsia" w:ascii="黑体" w:hAnsi="黑体" w:eastAsia="黑体" w:cs="黑体"/>
          <w:sz w:val="32"/>
          <w:szCs w:val="32"/>
        </w:rPr>
        <w:t>年部门预算表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Times New Roman"/>
          <w:sz w:val="24"/>
          <w:szCs w:val="24"/>
        </w:rPr>
      </w:pPr>
      <w:r>
        <w:rPr>
          <w:rFonts w:hint="eastAsia" w:ascii="仿宋_GB2312" w:hAnsi="仿宋_GB2312" w:eastAsia="仿宋_GB2312" w:cs="仿宋_GB2312"/>
          <w:sz w:val="32"/>
          <w:szCs w:val="32"/>
        </w:rPr>
        <w:t>一般公共预算支出情况表</w:t>
      </w:r>
      <w:r>
        <w:rPr>
          <w:rFonts w:hint="eastAsia" w:ascii="仿宋_GB2312" w:hAnsi="仿宋_GB2312" w:eastAsia="仿宋_GB2312" w:cs="仿宋_GB2312"/>
          <w:sz w:val="24"/>
          <w:szCs w:val="24"/>
        </w:rPr>
        <w:t>（按功能分类科目）</w:t>
      </w:r>
    </w:p>
    <w:p>
      <w:pPr>
        <w:numPr>
          <w:ilvl w:val="0"/>
          <w:numId w:val="2"/>
        </w:numPr>
        <w:ind w:firstLine="640"/>
        <w:rPr>
          <w:rFonts w:ascii="仿宋_GB2312" w:hAnsi="仿宋_GB2312" w:eastAsia="仿宋_GB2312" w:cs="Times New Roman"/>
          <w:sz w:val="28"/>
          <w:szCs w:val="28"/>
        </w:rPr>
      </w:pPr>
      <w:r>
        <w:rPr>
          <w:rFonts w:hint="eastAsia" w:ascii="仿宋_GB2312" w:hAnsi="仿宋_GB2312" w:eastAsia="仿宋_GB2312" w:cs="仿宋_GB2312"/>
          <w:sz w:val="32"/>
          <w:szCs w:val="32"/>
        </w:rPr>
        <w:t>一般公共预算基本支出情况表</w:t>
      </w:r>
      <w:r>
        <w:rPr>
          <w:rFonts w:hint="eastAsia" w:ascii="仿宋_GB2312" w:hAnsi="仿宋_GB2312" w:eastAsia="仿宋_GB2312" w:cs="仿宋_GB2312"/>
          <w:sz w:val="28"/>
          <w:szCs w:val="28"/>
        </w:rPr>
        <w:t>（按支出经济分类科目）</w:t>
      </w:r>
    </w:p>
    <w:p>
      <w:pPr>
        <w:numPr>
          <w:ilvl w:val="0"/>
          <w:numId w:val="2"/>
        </w:numPr>
        <w:ind w:firstLine="640"/>
        <w:rPr>
          <w:rFonts w:ascii="仿宋_GB2312" w:hAnsi="仿宋_GB2312" w:eastAsia="仿宋_GB2312" w:cs="Times New Roman"/>
          <w:sz w:val="24"/>
          <w:szCs w:val="24"/>
        </w:rPr>
      </w:pPr>
      <w:r>
        <w:rPr>
          <w:rFonts w:hint="eastAsia" w:ascii="仿宋_GB2312" w:hAnsi="仿宋_GB2312" w:eastAsia="仿宋_GB2312" w:cs="仿宋_GB2312"/>
          <w:sz w:val="32"/>
          <w:szCs w:val="32"/>
        </w:rPr>
        <w:t>一般公共预算项目支出情况表</w:t>
      </w:r>
      <w:r>
        <w:rPr>
          <w:rFonts w:hint="eastAsia" w:ascii="仿宋_GB2312" w:hAnsi="仿宋_GB2312" w:eastAsia="仿宋_GB2312" w:cs="仿宋_GB2312"/>
          <w:sz w:val="24"/>
          <w:szCs w:val="24"/>
        </w:rPr>
        <w:t>（按支出经济分类科目）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2018</w:t>
      </w:r>
      <w:r>
        <w:rPr>
          <w:rFonts w:hint="eastAsia" w:ascii="黑体" w:hAnsi="黑体" w:eastAsia="黑体" w:cs="黑体"/>
          <w:sz w:val="32"/>
          <w:szCs w:val="32"/>
        </w:rPr>
        <w:t>年部门预算情况说明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方正小标宋简体" w:hAnsi="方正小标宋简体" w:eastAsia="方正小标宋简体" w:cs="方正小标宋简体"/>
          <w:b/>
          <w:sz w:val="36"/>
          <w:szCs w:val="36"/>
        </w:rPr>
      </w:pPr>
    </w:p>
    <w:p>
      <w:pPr>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第一部分榕城区殡葬管理监察队概况</w:t>
      </w:r>
    </w:p>
    <w:p>
      <w:pPr>
        <w:rPr>
          <w:rFonts w:ascii="黑体" w:hAnsi="黑体" w:eastAsia="黑体" w:cs="Times New Roman"/>
          <w:sz w:val="44"/>
          <w:szCs w:val="44"/>
        </w:rPr>
      </w:pPr>
    </w:p>
    <w:p>
      <w:pPr>
        <w:numPr>
          <w:ilvl w:val="0"/>
          <w:numId w:val="3"/>
        </w:numPr>
        <w:ind w:firstLine="640"/>
        <w:rPr>
          <w:rFonts w:ascii="黑体" w:hAnsi="黑体" w:eastAsia="黑体" w:cs="Times New Roman"/>
          <w:sz w:val="32"/>
          <w:szCs w:val="32"/>
        </w:rPr>
      </w:pPr>
      <w:r>
        <w:rPr>
          <w:rFonts w:hint="eastAsia" w:ascii="黑体" w:hAnsi="黑体" w:eastAsia="黑体" w:cs="黑体"/>
          <w:sz w:val="32"/>
          <w:szCs w:val="32"/>
        </w:rPr>
        <w:t>主要职责</w:t>
      </w:r>
    </w:p>
    <w:p>
      <w:pPr>
        <w:ind w:firstLine="548" w:firstLineChars="196"/>
        <w:rPr>
          <w:rFonts w:ascii="宋体" w:cs="宋体"/>
          <w:color w:val="000000"/>
          <w:sz w:val="28"/>
          <w:szCs w:val="28"/>
        </w:rPr>
      </w:pPr>
      <w:r>
        <w:rPr>
          <w:rFonts w:hint="eastAsia" w:ascii="仿宋" w:hAnsi="仿宋" w:eastAsia="仿宋"/>
          <w:sz w:val="28"/>
          <w:szCs w:val="28"/>
        </w:rPr>
        <w:t>负责监督管理辖区内殡葬活动，依法查处违法违规行为；依法</w:t>
      </w:r>
      <w:r>
        <w:rPr>
          <w:rFonts w:hint="eastAsia" w:ascii="宋体" w:hAnsi="宋体" w:cs="宋体"/>
          <w:color w:val="000000"/>
          <w:sz w:val="28"/>
          <w:szCs w:val="28"/>
        </w:rPr>
        <w:t>查处尸体土葬、骨灰乱埋乱葬、毁林造坟及俢祖坟和公墓超面积建墓、预售墓穴、以及公益性公墓对外经营等违法行为；配合卫生加强对医院太平间的尸体管理，防止尸体外流，取缔地下仵工的非法迷信活动；负责对殡仪服务环境进行监督检查和治理工作；联合有关部门查处和取缔非法棺木店及销售迷信丧葬用品的行为等。</w:t>
      </w:r>
    </w:p>
    <w:p>
      <w:pPr>
        <w:ind w:firstLine="640" w:firstLineChars="200"/>
        <w:rPr>
          <w:rFonts w:ascii="黑体" w:hAnsi="黑体" w:eastAsia="黑体" w:cs="Times New Roman"/>
          <w:sz w:val="32"/>
          <w:szCs w:val="32"/>
        </w:rPr>
      </w:pPr>
      <w:r>
        <w:rPr>
          <w:rFonts w:hint="eastAsia" w:ascii="黑体" w:hAnsi="黑体" w:eastAsia="黑体" w:cs="黑体"/>
          <w:sz w:val="32"/>
          <w:szCs w:val="32"/>
        </w:rPr>
        <w:t>二、机构设置</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本单位</w:t>
      </w:r>
      <w:r>
        <w:rPr>
          <w:rFonts w:hint="eastAsia" w:ascii="仿宋_GB2312" w:eastAsia="仿宋_GB2312"/>
          <w:sz w:val="32"/>
          <w:szCs w:val="32"/>
        </w:rPr>
        <w:t>按照部门</w:t>
      </w:r>
      <w:r>
        <w:rPr>
          <w:rFonts w:hint="eastAsia" w:ascii="仿宋_GB2312" w:hAnsi="仿宋_GB2312" w:eastAsia="仿宋_GB2312" w:cs="仿宋_GB2312"/>
          <w:sz w:val="32"/>
          <w:szCs w:val="32"/>
        </w:rPr>
        <w:t>预</w:t>
      </w:r>
      <w:r>
        <w:rPr>
          <w:rFonts w:hint="eastAsia" w:ascii="仿宋_GB2312" w:eastAsia="仿宋_GB2312"/>
          <w:sz w:val="32"/>
          <w:szCs w:val="32"/>
        </w:rPr>
        <w:t>算编报要求，纳入</w:t>
      </w:r>
      <w:r>
        <w:rPr>
          <w:rFonts w:ascii="仿宋_GB2312" w:eastAsia="仿宋_GB2312"/>
          <w:sz w:val="32"/>
          <w:szCs w:val="32"/>
        </w:rPr>
        <w:t>2018</w:t>
      </w:r>
      <w:r>
        <w:rPr>
          <w:rFonts w:hint="eastAsia" w:ascii="仿宋_GB2312" w:eastAsia="仿宋_GB2312"/>
          <w:sz w:val="32"/>
          <w:szCs w:val="32"/>
        </w:rPr>
        <w:t>年部门</w:t>
      </w:r>
      <w:r>
        <w:rPr>
          <w:rFonts w:hint="eastAsia" w:ascii="仿宋_GB2312" w:hAnsi="仿宋_GB2312" w:eastAsia="仿宋_GB2312" w:cs="仿宋_GB2312"/>
          <w:sz w:val="32"/>
          <w:szCs w:val="32"/>
        </w:rPr>
        <w:t>预</w:t>
      </w:r>
      <w:r>
        <w:rPr>
          <w:rFonts w:hint="eastAsia" w:ascii="仿宋_GB2312" w:eastAsia="仿宋_GB2312"/>
          <w:sz w:val="32"/>
          <w:szCs w:val="32"/>
        </w:rPr>
        <w:t>算编报范围，</w:t>
      </w:r>
      <w:r>
        <w:rPr>
          <w:rFonts w:hint="eastAsia" w:ascii="仿宋_GB2312" w:hAnsi="仿宋_GB2312" w:eastAsia="仿宋_GB2312" w:cs="仿宋_GB2312"/>
          <w:sz w:val="32"/>
          <w:szCs w:val="32"/>
        </w:rPr>
        <w:t>本部门无下属单位。</w:t>
      </w:r>
    </w:p>
    <w:p>
      <w:pPr>
        <w:ind w:firstLine="627" w:firstLineChars="196"/>
        <w:rPr>
          <w:rFonts w:ascii="仿宋" w:hAnsi="仿宋" w:eastAsia="仿宋"/>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本单位经区</w:t>
      </w:r>
      <w:r>
        <w:rPr>
          <w:rFonts w:hint="eastAsia" w:ascii="仿宋" w:hAnsi="仿宋" w:eastAsia="仿宋"/>
          <w:sz w:val="32"/>
          <w:szCs w:val="32"/>
        </w:rPr>
        <w:t>编委办批准于</w:t>
      </w:r>
      <w:r>
        <w:rPr>
          <w:rFonts w:ascii="仿宋" w:hAnsi="仿宋" w:eastAsia="仿宋"/>
          <w:sz w:val="32"/>
          <w:szCs w:val="32"/>
        </w:rPr>
        <w:t>2000</w:t>
      </w:r>
      <w:r>
        <w:rPr>
          <w:rFonts w:hint="eastAsia" w:ascii="仿宋" w:hAnsi="仿宋" w:eastAsia="仿宋"/>
          <w:sz w:val="32"/>
          <w:szCs w:val="32"/>
        </w:rPr>
        <w:t>年</w:t>
      </w:r>
      <w:r>
        <w:rPr>
          <w:rFonts w:ascii="仿宋" w:hAnsi="仿宋" w:eastAsia="仿宋"/>
          <w:sz w:val="32"/>
          <w:szCs w:val="32"/>
        </w:rPr>
        <w:t>5</w:t>
      </w:r>
      <w:r>
        <w:rPr>
          <w:rFonts w:hint="eastAsia" w:ascii="仿宋" w:hAnsi="仿宋" w:eastAsia="仿宋"/>
          <w:sz w:val="32"/>
          <w:szCs w:val="32"/>
        </w:rPr>
        <w:t>月成立，</w:t>
      </w:r>
      <w:r>
        <w:rPr>
          <w:rFonts w:ascii="仿宋" w:hAnsi="仿宋" w:eastAsia="仿宋"/>
          <w:sz w:val="32"/>
          <w:szCs w:val="32"/>
        </w:rPr>
        <w:t>2008</w:t>
      </w:r>
      <w:r>
        <w:rPr>
          <w:rFonts w:hint="eastAsia" w:ascii="仿宋" w:hAnsi="仿宋" w:eastAsia="仿宋"/>
          <w:sz w:val="32"/>
          <w:szCs w:val="32"/>
        </w:rPr>
        <w:t>年列入</w:t>
      </w:r>
      <w:r>
        <w:rPr>
          <w:rFonts w:hint="eastAsia" w:ascii="宋体" w:hAnsi="宋体" w:cs="宋体"/>
          <w:color w:val="000000"/>
          <w:sz w:val="32"/>
          <w:szCs w:val="32"/>
        </w:rPr>
        <w:t>正股级事业参公单位。</w:t>
      </w:r>
      <w:r>
        <w:rPr>
          <w:rFonts w:hint="eastAsia" w:ascii="仿宋" w:hAnsi="仿宋" w:eastAsia="仿宋"/>
          <w:sz w:val="32"/>
          <w:szCs w:val="32"/>
        </w:rPr>
        <w:t>核定事业编制</w:t>
      </w:r>
      <w:r>
        <w:rPr>
          <w:rFonts w:ascii="仿宋" w:hAnsi="仿宋" w:eastAsia="仿宋"/>
          <w:sz w:val="32"/>
          <w:szCs w:val="32"/>
        </w:rPr>
        <w:t>8</w:t>
      </w:r>
      <w:r>
        <w:rPr>
          <w:rFonts w:hint="eastAsia" w:ascii="仿宋" w:hAnsi="仿宋" w:eastAsia="仿宋"/>
          <w:sz w:val="32"/>
          <w:szCs w:val="32"/>
        </w:rPr>
        <w:t>名，其中：所长（监察队长）</w:t>
      </w:r>
      <w:r>
        <w:rPr>
          <w:rFonts w:ascii="仿宋" w:hAnsi="仿宋" w:eastAsia="仿宋"/>
          <w:sz w:val="32"/>
          <w:szCs w:val="32"/>
        </w:rPr>
        <w:t>1</w:t>
      </w:r>
      <w:r>
        <w:rPr>
          <w:rFonts w:hint="eastAsia" w:ascii="仿宋" w:hAnsi="仿宋" w:eastAsia="仿宋"/>
          <w:sz w:val="32"/>
          <w:szCs w:val="32"/>
        </w:rPr>
        <w:t>名、副所长（副监察队长）</w:t>
      </w:r>
      <w:r>
        <w:rPr>
          <w:rFonts w:ascii="仿宋" w:hAnsi="仿宋" w:eastAsia="仿宋"/>
          <w:sz w:val="32"/>
          <w:szCs w:val="32"/>
        </w:rPr>
        <w:t>1</w:t>
      </w:r>
      <w:r>
        <w:rPr>
          <w:rFonts w:hint="eastAsia" w:ascii="仿宋" w:hAnsi="仿宋" w:eastAsia="仿宋"/>
          <w:sz w:val="32"/>
          <w:szCs w:val="32"/>
        </w:rPr>
        <w:t>名。经费按财政全额核拨。</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年部门预算表</w:t>
      </w:r>
      <w:r>
        <w:rPr>
          <w:rFonts w:ascii="方正小标宋简体" w:hAnsi="方正小标宋简体" w:eastAsia="方正小标宋简体" w:cs="Times New Roman"/>
          <w:sz w:val="44"/>
          <w:szCs w:val="44"/>
        </w:rPr>
        <w:t xml:space="preserve"> </w:t>
      </w:r>
    </w:p>
    <w:p>
      <w:pPr>
        <w:numPr>
          <w:ilvl w:val="0"/>
          <w:numId w:val="5"/>
        </w:numPr>
        <w:tabs>
          <w:tab w:val="clear" w:pos="420"/>
        </w:tabs>
        <w:ind w:left="0" w:firstLine="640"/>
        <w:rPr>
          <w:rFonts w:ascii="仿宋_GB2312" w:hAnsi="仿宋_GB2312" w:eastAsia="仿宋_GB2312" w:cs="Times New Roman"/>
          <w:sz w:val="32"/>
          <w:szCs w:val="32"/>
        </w:rPr>
      </w:pPr>
      <w:bookmarkStart w:id="0" w:name="_GoBack"/>
      <w:bookmarkEnd w:id="0"/>
      <w:r>
        <w:rPr>
          <w:rFonts w:hint="eastAsia" w:ascii="仿宋_GB2312" w:hAnsi="仿宋_GB2312" w:eastAsia="仿宋_GB2312" w:cs="仿宋_GB2312"/>
          <w:sz w:val="32"/>
          <w:szCs w:val="32"/>
        </w:rPr>
        <w:t>收入总体情况表</w:t>
      </w:r>
    </w:p>
    <w:p>
      <w:pPr>
        <w:numPr>
          <w:ilvl w:val="0"/>
          <w:numId w:val="5"/>
        </w:numPr>
        <w:tabs>
          <w:tab w:val="clear" w:pos="420"/>
        </w:tabs>
        <w:ind w:left="0"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支出总体情况表</w:t>
      </w:r>
    </w:p>
    <w:p>
      <w:pPr>
        <w:numPr>
          <w:ilvl w:val="0"/>
          <w:numId w:val="5"/>
        </w:numPr>
        <w:tabs>
          <w:tab w:val="clear" w:pos="420"/>
        </w:tabs>
        <w:ind w:left="0"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财政拨款收支总体情况表</w:t>
      </w:r>
    </w:p>
    <w:p>
      <w:pPr>
        <w:numPr>
          <w:ilvl w:val="0"/>
          <w:numId w:val="5"/>
        </w:numPr>
        <w:tabs>
          <w:tab w:val="clear" w:pos="420"/>
        </w:tabs>
        <w:ind w:left="0"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一般公共预算支出情况表（按功能分类科目）</w:t>
      </w:r>
    </w:p>
    <w:p>
      <w:pPr>
        <w:numPr>
          <w:ilvl w:val="0"/>
          <w:numId w:val="5"/>
        </w:numPr>
        <w:tabs>
          <w:tab w:val="clear" w:pos="420"/>
        </w:tabs>
        <w:ind w:left="0"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5"/>
        </w:numPr>
        <w:tabs>
          <w:tab w:val="clear" w:pos="420"/>
        </w:tabs>
        <w:ind w:left="0"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5"/>
        </w:numPr>
        <w:tabs>
          <w:tab w:val="clear" w:pos="420"/>
        </w:tabs>
        <w:ind w:left="0"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5"/>
        </w:numPr>
        <w:tabs>
          <w:tab w:val="clear" w:pos="420"/>
        </w:tabs>
        <w:ind w:left="0"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政府性基金预算支出情况表</w:t>
      </w:r>
    </w:p>
    <w:p>
      <w:pPr>
        <w:numPr>
          <w:ilvl w:val="0"/>
          <w:numId w:val="5"/>
        </w:numPr>
        <w:tabs>
          <w:tab w:val="clear" w:pos="420"/>
        </w:tabs>
        <w:ind w:left="0"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部门预算基本支出预算表</w:t>
      </w:r>
    </w:p>
    <w:p>
      <w:pPr>
        <w:numPr>
          <w:ilvl w:val="0"/>
          <w:numId w:val="5"/>
        </w:numPr>
        <w:tabs>
          <w:tab w:val="clear" w:pos="420"/>
        </w:tabs>
        <w:ind w:left="0"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部门预算项目支出及其他支出预算表</w:t>
      </w:r>
    </w:p>
    <w:p>
      <w:pPr>
        <w:spacing w:line="360" w:lineRule="auto"/>
        <w:ind w:left="2" w:firstLine="567" w:firstLineChars="189"/>
        <w:rPr>
          <w:rFonts w:ascii="仿宋_GB2312" w:hAnsi="宋体"/>
          <w:sz w:val="30"/>
          <w:szCs w:val="30"/>
        </w:rPr>
      </w:pPr>
    </w:p>
    <w:p>
      <w:pPr>
        <w:rPr>
          <w:rFonts w:ascii="方正小标宋简体" w:hAnsi="方正小标宋简体" w:eastAsia="方正小标宋简体" w:cs="Times New Roman"/>
          <w:sz w:val="44"/>
          <w:szCs w:val="44"/>
        </w:rPr>
      </w:pPr>
    </w:p>
    <w:p>
      <w:pPr>
        <w:rPr>
          <w:rFonts w:cs="Times New Roma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第三部分</w:t>
      </w:r>
      <w:r>
        <w:rPr>
          <w:rFonts w:ascii="方正小标宋简体" w:hAnsi="方正小标宋简体" w:eastAsia="方正小标宋简体" w:cs="方正小标宋简体"/>
          <w:sz w:val="44"/>
          <w:szCs w:val="44"/>
        </w:rPr>
        <w:t>2018</w:t>
      </w:r>
      <w:r>
        <w:rPr>
          <w:rFonts w:hint="eastAsia" w:ascii="方正小标宋简体" w:hAnsi="方正小标宋简体" w:eastAsia="方正小标宋简体" w:cs="方正小标宋简体"/>
          <w:sz w:val="44"/>
          <w:szCs w:val="44"/>
        </w:rPr>
        <w:t>年部门预算情况说明</w:t>
      </w:r>
    </w:p>
    <w:p>
      <w:pPr>
        <w:rPr>
          <w:rFonts w:ascii="方正小标宋简体" w:hAnsi="方正小标宋简体" w:eastAsia="方正小标宋简体" w:cs="Times New Roman"/>
          <w:sz w:val="44"/>
          <w:szCs w:val="44"/>
        </w:rPr>
      </w:pPr>
    </w:p>
    <w:p>
      <w:pPr>
        <w:numPr>
          <w:ilvl w:val="0"/>
          <w:numId w:val="6"/>
        </w:numPr>
        <w:ind w:firstLine="640" w:firstLineChars="200"/>
        <w:rPr>
          <w:rFonts w:ascii="黑体" w:hAnsi="黑体" w:eastAsia="黑体" w:cs="Times New Roman"/>
          <w:sz w:val="32"/>
          <w:szCs w:val="32"/>
        </w:rPr>
      </w:pPr>
      <w:r>
        <w:rPr>
          <w:rFonts w:hint="eastAsia" w:ascii="黑体" w:hAnsi="黑体" w:eastAsia="黑体" w:cs="黑体"/>
          <w:sz w:val="32"/>
          <w:szCs w:val="32"/>
        </w:rPr>
        <w:t>部门预算收支增减变化情况</w:t>
      </w:r>
    </w:p>
    <w:p>
      <w:pPr>
        <w:ind w:firstLine="640"/>
        <w:rPr>
          <w:rFonts w:ascii="黑体" w:hAnsi="黑体" w:eastAsia="黑体" w:cs="Times New Roman"/>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年本部门收入预算</w:t>
      </w:r>
      <w:r>
        <w:rPr>
          <w:rFonts w:ascii="仿宋_GB2312" w:hAnsi="仿宋_GB2312" w:eastAsia="仿宋_GB2312" w:cs="仿宋_GB2312"/>
          <w:sz w:val="32"/>
          <w:szCs w:val="32"/>
        </w:rPr>
        <w:t>59.3</w:t>
      </w:r>
      <w:r>
        <w:rPr>
          <w:rFonts w:hint="eastAsia" w:ascii="仿宋_GB2312" w:hAnsi="仿宋_GB2312" w:eastAsia="仿宋_GB2312" w:cs="仿宋_GB2312"/>
          <w:sz w:val="32"/>
          <w:szCs w:val="32"/>
        </w:rPr>
        <w:t>万元，比上年增加</w:t>
      </w:r>
      <w:r>
        <w:rPr>
          <w:rFonts w:ascii="仿宋_GB2312" w:hAnsi="仿宋_GB2312" w:eastAsia="仿宋_GB2312" w:cs="仿宋_GB2312"/>
          <w:sz w:val="32"/>
          <w:szCs w:val="32"/>
        </w:rPr>
        <w:t>7.8</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15.1%</w:t>
      </w:r>
      <w:r>
        <w:rPr>
          <w:rFonts w:hint="eastAsia" w:ascii="仿宋_GB2312" w:hAnsi="仿宋_GB2312" w:eastAsia="仿宋_GB2312" w:cs="仿宋_GB2312"/>
          <w:sz w:val="32"/>
          <w:szCs w:val="32"/>
        </w:rPr>
        <w:t>，主要原因是增加个人和家庭补助的支出；支出预算</w:t>
      </w:r>
      <w:r>
        <w:rPr>
          <w:rFonts w:ascii="仿宋_GB2312" w:hAnsi="仿宋_GB2312" w:eastAsia="仿宋_GB2312" w:cs="仿宋_GB2312"/>
          <w:sz w:val="32"/>
          <w:szCs w:val="32"/>
        </w:rPr>
        <w:t>59.3</w:t>
      </w:r>
      <w:r>
        <w:rPr>
          <w:rFonts w:hint="eastAsia" w:ascii="仿宋_GB2312" w:hAnsi="仿宋_GB2312" w:eastAsia="仿宋_GB2312" w:cs="仿宋_GB2312"/>
          <w:sz w:val="32"/>
          <w:szCs w:val="32"/>
        </w:rPr>
        <w:t>万元，比上年增加</w:t>
      </w:r>
      <w:r>
        <w:rPr>
          <w:rFonts w:ascii="仿宋_GB2312" w:hAnsi="仿宋_GB2312" w:eastAsia="仿宋_GB2312" w:cs="仿宋_GB2312"/>
          <w:sz w:val="32"/>
          <w:szCs w:val="32"/>
        </w:rPr>
        <w:t>7.8</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15.1%</w:t>
      </w:r>
      <w:r>
        <w:rPr>
          <w:rFonts w:hint="eastAsia" w:ascii="仿宋_GB2312" w:hAnsi="仿宋_GB2312" w:eastAsia="仿宋_GB2312" w:cs="仿宋_GB2312"/>
          <w:sz w:val="32"/>
          <w:szCs w:val="32"/>
        </w:rPr>
        <w:t>，主要原因是增加个人和家庭补助的支出。</w:t>
      </w:r>
    </w:p>
    <w:p>
      <w:pPr>
        <w:numPr>
          <w:ilvl w:val="0"/>
          <w:numId w:val="6"/>
        </w:numPr>
        <w:ind w:firstLine="640" w:firstLineChars="200"/>
        <w:rPr>
          <w:rFonts w:ascii="黑体" w:hAnsi="黑体" w:eastAsia="黑体" w:cs="Times New Roman"/>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Times New Roman"/>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年本部门“三公”经费预算安排</w:t>
      </w:r>
      <w:r>
        <w:rPr>
          <w:rFonts w:ascii="仿宋_GB2312" w:hAnsi="仿宋_GB2312" w:eastAsia="仿宋_GB2312" w:cs="仿宋_GB2312"/>
          <w:sz w:val="32"/>
          <w:szCs w:val="32"/>
        </w:rPr>
        <w:t>0.8</w:t>
      </w:r>
      <w:r>
        <w:rPr>
          <w:rFonts w:hint="eastAsia" w:ascii="仿宋_GB2312" w:hAnsi="仿宋_GB2312" w:eastAsia="仿宋_GB2312" w:cs="仿宋_GB2312"/>
          <w:sz w:val="32"/>
          <w:szCs w:val="32"/>
        </w:rPr>
        <w:t>万元，与上年保持不变。其中：公务用车运行费</w:t>
      </w:r>
      <w:r>
        <w:rPr>
          <w:rFonts w:ascii="仿宋_GB2312" w:hAnsi="仿宋_GB2312" w:eastAsia="仿宋_GB2312" w:cs="仿宋_GB2312"/>
          <w:sz w:val="32"/>
          <w:szCs w:val="32"/>
        </w:rPr>
        <w:t>0.8</w:t>
      </w:r>
      <w:r>
        <w:rPr>
          <w:rFonts w:hint="eastAsia" w:ascii="仿宋_GB2312" w:hAnsi="仿宋_GB2312" w:eastAsia="仿宋_GB2312" w:cs="仿宋_GB2312"/>
          <w:sz w:val="32"/>
          <w:szCs w:val="32"/>
        </w:rPr>
        <w:t>万元，主要是用于公务车运行和维护。</w:t>
      </w:r>
    </w:p>
    <w:p>
      <w:pPr>
        <w:numPr>
          <w:ilvl w:val="0"/>
          <w:numId w:val="6"/>
        </w:numPr>
        <w:ind w:firstLine="640" w:firstLineChars="200"/>
        <w:rPr>
          <w:rFonts w:ascii="黑体" w:hAnsi="黑体" w:eastAsia="黑体" w:cs="Times New Roman"/>
          <w:sz w:val="32"/>
          <w:szCs w:val="32"/>
        </w:rPr>
      </w:pPr>
      <w:r>
        <w:rPr>
          <w:rFonts w:hint="eastAsia" w:ascii="黑体" w:hAnsi="黑体" w:eastAsia="黑体" w:cs="黑体"/>
          <w:sz w:val="32"/>
          <w:szCs w:val="32"/>
        </w:rPr>
        <w:t>单位运行经费安排情况</w:t>
      </w:r>
    </w:p>
    <w:p>
      <w:pPr>
        <w:ind w:firstLine="480" w:firstLineChars="150"/>
        <w:rPr>
          <w:rFonts w:ascii="仿宋_GB2312" w:hAnsi="仿宋_GB2312" w:eastAsia="仿宋_GB2312" w:cs="Times New Roman"/>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年，本部门运行经费安排</w:t>
      </w:r>
      <w:r>
        <w:rPr>
          <w:rFonts w:ascii="仿宋_GB2312" w:hAnsi="仿宋_GB2312" w:eastAsia="仿宋_GB2312" w:cs="仿宋_GB2312"/>
          <w:sz w:val="32"/>
          <w:szCs w:val="32"/>
        </w:rPr>
        <w:t>13.3</w:t>
      </w:r>
      <w:r>
        <w:rPr>
          <w:rFonts w:hint="eastAsia" w:ascii="仿宋_GB2312" w:hAnsi="仿宋_GB2312" w:eastAsia="仿宋_GB2312" w:cs="仿宋_GB2312"/>
          <w:sz w:val="32"/>
          <w:szCs w:val="32"/>
        </w:rPr>
        <w:t>万元，比上年增加</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46.1%</w:t>
      </w:r>
      <w:r>
        <w:rPr>
          <w:rFonts w:hint="eastAsia" w:ascii="仿宋_GB2312" w:hAnsi="仿宋_GB2312" w:eastAsia="仿宋_GB2312" w:cs="仿宋_GB2312"/>
          <w:sz w:val="32"/>
          <w:szCs w:val="32"/>
        </w:rPr>
        <w:t>，主要原因是增加人员经费和业务经费。其中：办公费</w:t>
      </w:r>
      <w:r>
        <w:rPr>
          <w:rFonts w:ascii="仿宋_GB2312" w:hAnsi="仿宋_GB2312" w:eastAsia="仿宋_GB2312" w:cs="仿宋_GB2312"/>
          <w:sz w:val="32"/>
          <w:szCs w:val="32"/>
        </w:rPr>
        <w:t>0.7</w:t>
      </w:r>
      <w:r>
        <w:rPr>
          <w:rFonts w:hint="eastAsia" w:ascii="仿宋_GB2312" w:hAnsi="仿宋_GB2312" w:eastAsia="仿宋_GB2312" w:cs="仿宋_GB2312"/>
          <w:sz w:val="32"/>
          <w:szCs w:val="32"/>
        </w:rPr>
        <w:t>万元，印刷费</w:t>
      </w:r>
      <w:r>
        <w:rPr>
          <w:rFonts w:ascii="仿宋_GB2312" w:hAnsi="仿宋_GB2312" w:eastAsia="仿宋_GB2312" w:cs="仿宋_GB2312"/>
          <w:sz w:val="32"/>
          <w:szCs w:val="32"/>
        </w:rPr>
        <w:t>1.95</w:t>
      </w:r>
      <w:r>
        <w:rPr>
          <w:rFonts w:hint="eastAsia" w:ascii="仿宋_GB2312" w:hAnsi="仿宋_GB2312" w:eastAsia="仿宋_GB2312" w:cs="仿宋_GB2312"/>
          <w:sz w:val="32"/>
          <w:szCs w:val="32"/>
        </w:rPr>
        <w:t>万元，邮电费</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万元，福利费（住房改革补贴）</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万元，其他交通补贴</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万元，日常维修费</w:t>
      </w:r>
      <w:r>
        <w:rPr>
          <w:rFonts w:ascii="仿宋_GB2312" w:hAnsi="仿宋_GB2312" w:eastAsia="仿宋_GB2312" w:cs="仿宋_GB2312"/>
          <w:sz w:val="32"/>
          <w:szCs w:val="32"/>
        </w:rPr>
        <w:t>0.7</w:t>
      </w:r>
      <w:r>
        <w:rPr>
          <w:rFonts w:hint="eastAsia" w:ascii="仿宋_GB2312" w:hAnsi="仿宋_GB2312" w:eastAsia="仿宋_GB2312" w:cs="仿宋_GB2312"/>
          <w:sz w:val="32"/>
          <w:szCs w:val="32"/>
        </w:rPr>
        <w:t>万元，办公用房水电费</w:t>
      </w:r>
      <w:r>
        <w:rPr>
          <w:rFonts w:ascii="仿宋_GB2312" w:hAnsi="仿宋_GB2312" w:eastAsia="仿宋_GB2312" w:cs="仿宋_GB2312"/>
          <w:sz w:val="32"/>
          <w:szCs w:val="32"/>
        </w:rPr>
        <w:t>0.75</w:t>
      </w:r>
      <w:r>
        <w:rPr>
          <w:rFonts w:hint="eastAsia" w:ascii="仿宋_GB2312" w:hAnsi="仿宋_GB2312" w:eastAsia="仿宋_GB2312" w:cs="仿宋_GB2312"/>
          <w:sz w:val="32"/>
          <w:szCs w:val="32"/>
        </w:rPr>
        <w:t>万元，公务用车运行维护费</w:t>
      </w:r>
      <w:r>
        <w:rPr>
          <w:rFonts w:ascii="仿宋_GB2312" w:hAnsi="仿宋_GB2312" w:eastAsia="仿宋_GB2312" w:cs="仿宋_GB2312"/>
          <w:sz w:val="32"/>
          <w:szCs w:val="32"/>
        </w:rPr>
        <w:t>0.8</w:t>
      </w:r>
      <w:r>
        <w:rPr>
          <w:rFonts w:hint="eastAsia" w:ascii="仿宋_GB2312" w:hAnsi="仿宋_GB2312" w:eastAsia="仿宋_GB2312" w:cs="仿宋_GB2312"/>
          <w:sz w:val="32"/>
          <w:szCs w:val="32"/>
        </w:rPr>
        <w:t>，其他</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万元（含宣传月宣传费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万元）等。</w:t>
      </w:r>
    </w:p>
    <w:p>
      <w:pPr>
        <w:numPr>
          <w:ilvl w:val="0"/>
          <w:numId w:val="6"/>
        </w:numPr>
        <w:ind w:firstLine="640" w:firstLineChars="200"/>
        <w:rPr>
          <w:rFonts w:ascii="黑体" w:hAnsi="黑体" w:eastAsia="黑体" w:cs="Times New Roman"/>
          <w:sz w:val="32"/>
          <w:szCs w:val="32"/>
        </w:rPr>
      </w:pPr>
      <w:r>
        <w:rPr>
          <w:rFonts w:hint="eastAsia" w:ascii="黑体" w:hAnsi="黑体" w:eastAsia="黑体" w:cs="黑体"/>
          <w:sz w:val="32"/>
          <w:szCs w:val="32"/>
        </w:rPr>
        <w:t>政府采购情况</w:t>
      </w:r>
    </w:p>
    <w:p>
      <w:pPr>
        <w:ind w:firstLine="320" w:firstLineChars="100"/>
        <w:rPr>
          <w:rFonts w:ascii="黑体" w:hAnsi="黑体" w:eastAsia="黑体" w:cs="Times New Roman"/>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年本部门政府采购安排</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28"/>
          <w:szCs w:val="28"/>
        </w:rPr>
        <w:t>其中：货物类采购预算</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万元，工程类采购预算</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万元，服务类采购预算</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万元等</w:t>
      </w:r>
      <w:r>
        <w:rPr>
          <w:rFonts w:hint="eastAsia" w:ascii="仿宋_GB2312" w:hAnsi="仿宋_GB2312" w:eastAsia="仿宋_GB2312" w:cs="仿宋_GB2312"/>
          <w:sz w:val="32"/>
          <w:szCs w:val="32"/>
        </w:rPr>
        <w:t>。</w:t>
      </w:r>
    </w:p>
    <w:p>
      <w:pPr>
        <w:numPr>
          <w:ilvl w:val="0"/>
          <w:numId w:val="6"/>
        </w:numPr>
        <w:ind w:firstLine="640" w:firstLineChars="200"/>
        <w:rPr>
          <w:rFonts w:ascii="黑体" w:hAnsi="黑体" w:eastAsia="黑体" w:cs="Times New Roman"/>
          <w:sz w:val="32"/>
          <w:szCs w:val="32"/>
        </w:rPr>
      </w:pPr>
      <w:r>
        <w:rPr>
          <w:rFonts w:hint="eastAsia" w:ascii="黑体" w:hAnsi="黑体" w:eastAsia="黑体" w:cs="黑体"/>
          <w:sz w:val="32"/>
          <w:szCs w:val="32"/>
        </w:rPr>
        <w:t>国有资产占有使用情况</w:t>
      </w:r>
    </w:p>
    <w:p>
      <w:pPr>
        <w:spacing w:line="480" w:lineRule="exact"/>
        <w:ind w:firstLine="630"/>
        <w:rPr>
          <w:rFonts w:ascii="仿宋_GB2312" w:eastAsia="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日，本部门占有使用国有资产总体情况为：</w:t>
      </w:r>
      <w:r>
        <w:rPr>
          <w:rFonts w:hint="eastAsia" w:ascii="仿宋_GB2312" w:eastAsia="仿宋_GB2312"/>
          <w:sz w:val="32"/>
          <w:szCs w:val="32"/>
        </w:rPr>
        <w:t>车辆</w:t>
      </w:r>
      <w:r>
        <w:rPr>
          <w:rFonts w:ascii="仿宋_GB2312" w:eastAsia="仿宋_GB2312"/>
          <w:sz w:val="32"/>
          <w:szCs w:val="32"/>
        </w:rPr>
        <w:t>1</w:t>
      </w:r>
      <w:r>
        <w:rPr>
          <w:rFonts w:hint="eastAsia" w:ascii="仿宋_GB2312" w:eastAsia="仿宋_GB2312"/>
          <w:sz w:val="32"/>
          <w:szCs w:val="32"/>
        </w:rPr>
        <w:t>辆，其中专业用车</w:t>
      </w:r>
      <w:r>
        <w:rPr>
          <w:rFonts w:ascii="仿宋_GB2312" w:eastAsia="仿宋_GB2312"/>
          <w:sz w:val="32"/>
          <w:szCs w:val="32"/>
        </w:rPr>
        <w:t>0</w:t>
      </w:r>
      <w:r>
        <w:rPr>
          <w:rFonts w:hint="eastAsia" w:ascii="仿宋_GB2312" w:eastAsia="仿宋_GB2312"/>
          <w:sz w:val="32"/>
          <w:szCs w:val="32"/>
        </w:rPr>
        <w:t>辆，一般公务用车</w:t>
      </w:r>
      <w:r>
        <w:rPr>
          <w:rFonts w:ascii="仿宋_GB2312" w:eastAsia="仿宋_GB2312"/>
          <w:sz w:val="32"/>
          <w:szCs w:val="32"/>
        </w:rPr>
        <w:t>1</w:t>
      </w:r>
      <w:r>
        <w:rPr>
          <w:rFonts w:hint="eastAsia" w:ascii="仿宋_GB2312" w:eastAsia="仿宋_GB2312"/>
          <w:sz w:val="32"/>
          <w:szCs w:val="32"/>
        </w:rPr>
        <w:t>辆，估值</w:t>
      </w:r>
      <w:r>
        <w:rPr>
          <w:rFonts w:ascii="仿宋_GB2312" w:eastAsia="仿宋_GB2312"/>
          <w:sz w:val="32"/>
          <w:szCs w:val="32"/>
        </w:rPr>
        <w:t>14.6</w:t>
      </w:r>
      <w:r>
        <w:rPr>
          <w:rFonts w:hint="eastAsia" w:ascii="仿宋_GB2312" w:eastAsia="仿宋_GB2312"/>
          <w:sz w:val="32"/>
          <w:szCs w:val="32"/>
        </w:rPr>
        <w:t>万元；大型设备</w:t>
      </w:r>
      <w:r>
        <w:rPr>
          <w:rFonts w:ascii="仿宋_GB2312" w:eastAsia="仿宋_GB2312"/>
          <w:sz w:val="32"/>
          <w:szCs w:val="32"/>
        </w:rPr>
        <w:t>0</w:t>
      </w:r>
      <w:r>
        <w:rPr>
          <w:rFonts w:hint="eastAsia" w:ascii="仿宋_GB2312" w:eastAsia="仿宋_GB2312"/>
          <w:sz w:val="32"/>
          <w:szCs w:val="32"/>
        </w:rPr>
        <w:t>台，估值</w:t>
      </w:r>
      <w:r>
        <w:rPr>
          <w:rFonts w:ascii="仿宋_GB2312" w:eastAsia="仿宋_GB2312"/>
          <w:sz w:val="32"/>
          <w:szCs w:val="32"/>
        </w:rPr>
        <w:t>0</w:t>
      </w:r>
      <w:r>
        <w:rPr>
          <w:rFonts w:hint="eastAsia" w:ascii="仿宋_GB2312" w:eastAsia="仿宋_GB2312"/>
          <w:sz w:val="32"/>
          <w:szCs w:val="32"/>
        </w:rPr>
        <w:t>万元。资产变动情况为：单价</w:t>
      </w:r>
      <w:r>
        <w:rPr>
          <w:rFonts w:ascii="仿宋_GB2312" w:eastAsia="仿宋_GB2312"/>
          <w:sz w:val="32"/>
          <w:szCs w:val="32"/>
        </w:rPr>
        <w:t>20</w:t>
      </w:r>
      <w:r>
        <w:rPr>
          <w:rFonts w:hint="eastAsia" w:ascii="仿宋_GB2312" w:eastAsia="仿宋_GB2312"/>
          <w:sz w:val="32"/>
          <w:szCs w:val="32"/>
        </w:rPr>
        <w:t>万元（含）以上的设备</w:t>
      </w:r>
      <w:r>
        <w:rPr>
          <w:rFonts w:ascii="仿宋_GB2312" w:eastAsia="仿宋_GB2312"/>
          <w:sz w:val="32"/>
          <w:szCs w:val="32"/>
        </w:rPr>
        <w:t>0</w:t>
      </w:r>
      <w:r>
        <w:rPr>
          <w:rFonts w:hint="eastAsia" w:ascii="仿宋_GB2312" w:eastAsia="仿宋_GB2312"/>
          <w:sz w:val="32"/>
          <w:szCs w:val="32"/>
        </w:rPr>
        <w:t>台。</w:t>
      </w:r>
    </w:p>
    <w:p>
      <w:pPr>
        <w:ind w:firstLine="640"/>
        <w:rPr>
          <w:rFonts w:ascii="仿宋_GB2312" w:hAnsi="仿宋_GB2312" w:eastAsia="仿宋_GB2312" w:cs="Times New Roman"/>
          <w:sz w:val="32"/>
          <w:szCs w:val="32"/>
        </w:rPr>
      </w:pPr>
    </w:p>
    <w:p>
      <w:pPr>
        <w:numPr>
          <w:ilvl w:val="0"/>
          <w:numId w:val="6"/>
        </w:numPr>
        <w:ind w:firstLine="640" w:firstLineChars="200"/>
        <w:rPr>
          <w:rFonts w:ascii="黑体" w:hAnsi="黑体" w:eastAsia="黑体" w:cs="Times New Roman"/>
          <w:sz w:val="32"/>
          <w:szCs w:val="32"/>
        </w:rPr>
      </w:pPr>
      <w:r>
        <w:rPr>
          <w:rFonts w:hint="eastAsia" w:ascii="黑体" w:hAnsi="黑体" w:eastAsia="黑体" w:cs="黑体"/>
          <w:sz w:val="32"/>
          <w:szCs w:val="32"/>
        </w:rPr>
        <w:t>预算绩效信息公开情况</w:t>
      </w:r>
    </w:p>
    <w:p>
      <w:pPr>
        <w:ind w:firstLine="640"/>
        <w:rPr>
          <w:rFonts w:ascii="仿宋_GB2312" w:hAnsi="仿宋_GB2312" w:eastAsia="仿宋_GB2312" w:cs="Times New Roman"/>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年，本部门推进预算绩效信息公开的有关工作情况。</w:t>
      </w:r>
      <w:r>
        <w:rPr>
          <w:rFonts w:hint="eastAsia" w:ascii="仿宋_GB2312" w:eastAsia="仿宋_GB2312"/>
          <w:sz w:val="32"/>
          <w:szCs w:val="32"/>
        </w:rPr>
        <w:t>根据财政预算管理要求，我单位组织对</w:t>
      </w:r>
      <w:r>
        <w:rPr>
          <w:rFonts w:ascii="仿宋_GB2312" w:eastAsia="仿宋_GB2312"/>
          <w:sz w:val="32"/>
          <w:szCs w:val="32"/>
        </w:rPr>
        <w:t>2018</w:t>
      </w:r>
      <w:r>
        <w:rPr>
          <w:rFonts w:hint="eastAsia" w:ascii="仿宋_GB2312" w:eastAsia="仿宋_GB2312"/>
          <w:sz w:val="32"/>
          <w:szCs w:val="32"/>
        </w:rPr>
        <w:t>年度一般公共预算项目支出全面开展绩效自评。从评价情况来看，绩效情况基本达到项目申请时设定的各项绩效目标。</w:t>
      </w:r>
    </w:p>
    <w:p>
      <w:pPr>
        <w:jc w:val="center"/>
        <w:rPr>
          <w:rFonts w:ascii="方正小标宋简体" w:hAnsi="方正小标宋简体" w:eastAsia="方正小标宋简体" w:cs="Times New Roman"/>
          <w:sz w:val="44"/>
          <w:szCs w:val="44"/>
        </w:r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第四部分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名词解释</w:t>
      </w:r>
    </w:p>
    <w:p>
      <w:pPr>
        <w:ind w:firstLine="640" w:firstLineChars="200"/>
        <w:jc w:val="left"/>
        <w:rPr>
          <w:rFonts w:ascii="仿宋_GB2312" w:eastAsia="仿宋_GB2312"/>
          <w:sz w:val="32"/>
          <w:szCs w:val="32"/>
        </w:rPr>
      </w:pPr>
      <w:r>
        <w:rPr>
          <w:rFonts w:hint="eastAsia" w:ascii="楷体_GB2312" w:hAnsi="楷体_GB2312" w:eastAsia="楷体_GB2312" w:cs="楷体_GB2312"/>
          <w:sz w:val="32"/>
          <w:szCs w:val="32"/>
        </w:rPr>
        <w:t>一、</w:t>
      </w: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hAnsi="宋体" w:eastAsia="仿宋_GB2312" w:cs="宋体"/>
          <w:sz w:val="32"/>
          <w:szCs w:val="32"/>
        </w:rPr>
      </w:pPr>
      <w:r>
        <w:rPr>
          <w:rFonts w:hint="eastAsia" w:ascii="仿宋_GB2312" w:eastAsia="仿宋_GB2312"/>
          <w:b/>
          <w:sz w:val="32"/>
          <w:szCs w:val="32"/>
        </w:rPr>
        <w:t>六、“三公”经费：</w:t>
      </w:r>
      <w:r>
        <w:rPr>
          <w:rFonts w:hint="eastAsia" w:ascii="仿宋_GB2312" w:hAnsi="宋体" w:eastAsia="仿宋_GB2312" w:cs="宋体"/>
          <w:sz w:val="32"/>
          <w:szCs w:val="32"/>
        </w:rPr>
        <w:t>按照党中央、国务院有关文件及部门预算管理有关规定，“三公”经费包括因公出国（境）费、公务用车购置及运行费和公务接待费。（</w:t>
      </w:r>
      <w:r>
        <w:rPr>
          <w:rFonts w:ascii="仿宋_GB2312" w:hAnsi="宋体" w:eastAsia="仿宋_GB2312" w:cs="宋体"/>
          <w:sz w:val="32"/>
          <w:szCs w:val="32"/>
        </w:rPr>
        <w:t>1</w:t>
      </w:r>
      <w:r>
        <w:rPr>
          <w:rFonts w:hint="eastAsia" w:ascii="仿宋_GB2312" w:hAnsi="宋体" w:eastAsia="仿宋_GB2312" w:cs="宋体"/>
          <w:sz w:val="32"/>
          <w:szCs w:val="32"/>
        </w:rPr>
        <w:t>）因公出国（境）费，指单位工作人员公务出国（境）的住宿费、旅费、伙食补助费、杂费、培训费等支出。（</w:t>
      </w:r>
      <w:r>
        <w:rPr>
          <w:rFonts w:ascii="仿宋_GB2312" w:hAnsi="宋体" w:eastAsia="仿宋_GB2312" w:cs="宋体"/>
          <w:sz w:val="32"/>
          <w:szCs w:val="32"/>
        </w:rPr>
        <w:t>2</w:t>
      </w:r>
      <w:r>
        <w:rPr>
          <w:rFonts w:hint="eastAsia" w:ascii="仿宋_GB2312" w:hAnsi="宋体" w:eastAsia="仿宋_GB2312" w:cs="宋体"/>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hAnsi="宋体" w:eastAsia="仿宋_GB2312" w:cs="宋体"/>
          <w:sz w:val="32"/>
          <w:szCs w:val="32"/>
        </w:rPr>
        <w:t>3</w:t>
      </w:r>
      <w:r>
        <w:rPr>
          <w:rFonts w:hint="eastAsia" w:ascii="仿宋_GB2312" w:hAnsi="宋体" w:eastAsia="仿宋_GB2312" w:cs="宋体"/>
          <w:sz w:val="32"/>
          <w:szCs w:val="32"/>
        </w:rPr>
        <w:t>）公务接待费，指单位按规定开支的各类公务接待（含外宾接待）支出。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500" w:lineRule="exact"/>
        <w:ind w:right="1305"/>
        <w:jc w:val="right"/>
        <w:textAlignment w:val="baseline"/>
        <w:rPr>
          <w:rFonts w:ascii="仿宋_GB2312" w:hAnsi="宋体" w:eastAsia="仿宋_GB2312" w:cs="仿宋"/>
          <w:sz w:val="32"/>
          <w:szCs w:val="32"/>
        </w:rPr>
      </w:pPr>
    </w:p>
    <w:p>
      <w:pPr>
        <w:spacing w:line="500" w:lineRule="exact"/>
        <w:ind w:right="1305"/>
        <w:jc w:val="right"/>
        <w:textAlignment w:val="baseline"/>
        <w:rPr>
          <w:rFonts w:ascii="仿宋_GB2312" w:hAnsi="宋体" w:eastAsia="仿宋_GB2312" w:cs="仿宋"/>
          <w:sz w:val="32"/>
          <w:szCs w:val="32"/>
        </w:rPr>
      </w:pPr>
    </w:p>
    <w:p>
      <w:pPr>
        <w:spacing w:line="500" w:lineRule="exact"/>
        <w:ind w:right="635"/>
        <w:jc w:val="right"/>
        <w:textAlignment w:val="baseline"/>
        <w:rPr>
          <w:rFonts w:ascii="仿宋_GB2312" w:hAnsi="宋体" w:eastAsia="仿宋_GB2312" w:cs="仿宋"/>
          <w:sz w:val="32"/>
          <w:szCs w:val="32"/>
        </w:rPr>
      </w:pPr>
      <w:r>
        <w:rPr>
          <w:rFonts w:hint="eastAsia" w:ascii="仿宋_GB2312" w:hAnsi="宋体" w:eastAsia="仿宋_GB2312" w:cs="仿宋"/>
          <w:sz w:val="32"/>
          <w:szCs w:val="32"/>
        </w:rPr>
        <w:t>揭阳市榕城区殡葬管理监察队</w:t>
      </w:r>
    </w:p>
    <w:p>
      <w:pPr>
        <w:wordWrap w:val="0"/>
        <w:spacing w:line="500" w:lineRule="exact"/>
        <w:ind w:right="1275"/>
        <w:jc w:val="right"/>
        <w:textAlignment w:val="baseline"/>
        <w:rPr>
          <w:rFonts w:ascii="仿宋_GB2312" w:hAnsi="宋体" w:eastAsia="仿宋_GB2312" w:cs="仿宋"/>
          <w:sz w:val="32"/>
          <w:szCs w:val="32"/>
        </w:rPr>
      </w:pPr>
      <w:r>
        <w:rPr>
          <w:rFonts w:ascii="仿宋_GB2312" w:hAnsi="宋体" w:eastAsia="仿宋_GB2312" w:cs="仿宋"/>
          <w:sz w:val="32"/>
          <w:szCs w:val="32"/>
        </w:rPr>
        <w:t xml:space="preserve">                              2018</w:t>
      </w:r>
      <w:r>
        <w:rPr>
          <w:rFonts w:hint="eastAsia" w:ascii="仿宋_GB2312" w:hAnsi="宋体" w:eastAsia="仿宋_GB2312" w:cs="仿宋"/>
          <w:sz w:val="32"/>
          <w:szCs w:val="32"/>
        </w:rPr>
        <w:t>年</w:t>
      </w:r>
      <w:r>
        <w:rPr>
          <w:rFonts w:ascii="仿宋_GB2312" w:hAnsi="宋体" w:eastAsia="仿宋_GB2312" w:cs="仿宋"/>
          <w:sz w:val="32"/>
          <w:szCs w:val="32"/>
        </w:rPr>
        <w:t>4</w:t>
      </w:r>
      <w:r>
        <w:rPr>
          <w:rFonts w:hint="eastAsia" w:ascii="仿宋_GB2312" w:hAnsi="宋体" w:eastAsia="仿宋_GB2312" w:cs="仿宋"/>
          <w:sz w:val="32"/>
          <w:szCs w:val="32"/>
        </w:rPr>
        <w:t>月</w:t>
      </w:r>
      <w:r>
        <w:rPr>
          <w:rFonts w:ascii="仿宋_GB2312" w:hAnsi="宋体" w:eastAsia="仿宋_GB2312" w:cs="仿宋"/>
          <w:sz w:val="32"/>
          <w:szCs w:val="32"/>
        </w:rPr>
        <w:t>4</w:t>
      </w:r>
      <w:r>
        <w:rPr>
          <w:rFonts w:hint="eastAsia" w:ascii="仿宋_GB2312" w:hAnsi="宋体" w:eastAsia="仿宋_GB2312" w:cs="仿宋"/>
          <w:sz w:val="32"/>
          <w:szCs w:val="32"/>
        </w:rPr>
        <w:t>日</w:t>
      </w:r>
    </w:p>
    <w:p>
      <w:pPr>
        <w:ind w:firstLine="640" w:firstLineChars="200"/>
        <w:jc w:val="left"/>
        <w:rPr>
          <w:rFonts w:ascii="仿宋_GB2312" w:hAnsi="仿宋_GB2312"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506020202030204"/>
    <w:charset w:val="00"/>
    <w:family w:val="auto"/>
    <w:pitch w:val="default"/>
    <w:sig w:usb0="00000287" w:usb1="00000000" w:usb2="00000000" w:usb3="00000000" w:csb0="2000009F" w:csb1="DFD70000"/>
  </w:font>
  <w:font w:name="Arial Narrow">
    <w:panose1 w:val="020B0506020202030204"/>
    <w:charset w:val="01"/>
    <w:family w:val="swiss"/>
    <w:pitch w:val="default"/>
    <w:sig w:usb0="00000287" w:usb1="00000000" w:usb2="00000000" w:usb3="00000000" w:csb0="2000009F" w:csb1="DFD7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81081"/>
    <w:multiLevelType w:val="multilevel"/>
    <w:tmpl w:val="25C81081"/>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A5F2250"/>
    <w:multiLevelType w:val="singleLevel"/>
    <w:tmpl w:val="5A5F2250"/>
    <w:lvl w:ilvl="0" w:tentative="0">
      <w:start w:val="1"/>
      <w:numFmt w:val="chineseCounting"/>
      <w:suff w:val="nothing"/>
      <w:lvlText w:val="%1、"/>
      <w:lvlJc w:val="left"/>
      <w:rPr>
        <w:rFonts w:cs="Times New Roman"/>
      </w:rPr>
    </w:lvl>
  </w:abstractNum>
  <w:abstractNum w:abstractNumId="2">
    <w:nsid w:val="5A5F2384"/>
    <w:multiLevelType w:val="singleLevel"/>
    <w:tmpl w:val="5A5F2384"/>
    <w:lvl w:ilvl="0" w:tentative="0">
      <w:start w:val="1"/>
      <w:numFmt w:val="decimal"/>
      <w:lvlText w:val="%1"/>
      <w:lvlJc w:val="left"/>
      <w:pPr>
        <w:tabs>
          <w:tab w:val="left" w:pos="420"/>
        </w:tabs>
        <w:ind w:left="420" w:hanging="420"/>
      </w:pPr>
      <w:rPr>
        <w:rFonts w:hint="eastAsia" w:cs="Times New Roman"/>
      </w:rPr>
    </w:lvl>
  </w:abstractNum>
  <w:abstractNum w:abstractNumId="3">
    <w:nsid w:val="5A5F2A51"/>
    <w:multiLevelType w:val="singleLevel"/>
    <w:tmpl w:val="5A5F2A51"/>
    <w:lvl w:ilvl="0" w:tentative="0">
      <w:start w:val="1"/>
      <w:numFmt w:val="chineseCounting"/>
      <w:suff w:val="nothing"/>
      <w:lvlText w:val="%1、"/>
      <w:lvlJc w:val="left"/>
      <w:rPr>
        <w:rFonts w:cs="Times New Roman"/>
      </w:rPr>
    </w:lvl>
  </w:abstractNum>
  <w:abstractNum w:abstractNumId="4">
    <w:nsid w:val="5A5F2BFF"/>
    <w:multiLevelType w:val="singleLevel"/>
    <w:tmpl w:val="5A5F2BFF"/>
    <w:lvl w:ilvl="0" w:tentative="0">
      <w:start w:val="1"/>
      <w:numFmt w:val="chineseCounting"/>
      <w:suff w:val="nothing"/>
      <w:lvlText w:val="（%1）"/>
      <w:lvlJc w:val="left"/>
      <w:rPr>
        <w:rFonts w:cs="Times New Roman"/>
      </w:rPr>
    </w:lvl>
  </w:abstractNum>
  <w:abstractNum w:abstractNumId="5">
    <w:nsid w:val="5A600927"/>
    <w:multiLevelType w:val="singleLevel"/>
    <w:tmpl w:val="5A600927"/>
    <w:lvl w:ilvl="0" w:tentative="0">
      <w:start w:val="1"/>
      <w:numFmt w:val="chineseCounting"/>
      <w:suff w:val="nothing"/>
      <w:lvlText w:val="%1、"/>
      <w:lvlJc w:val="left"/>
      <w:rPr>
        <w:rFonts w:cs="Times New Roman"/>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FA"/>
    <w:rsid w:val="000B5343"/>
    <w:rsid w:val="00170D99"/>
    <w:rsid w:val="00201E1C"/>
    <w:rsid w:val="00203FF5"/>
    <w:rsid w:val="00274487"/>
    <w:rsid w:val="002A6EF3"/>
    <w:rsid w:val="002B3CA4"/>
    <w:rsid w:val="00325012"/>
    <w:rsid w:val="003B26D1"/>
    <w:rsid w:val="003C4EF5"/>
    <w:rsid w:val="003D1FB7"/>
    <w:rsid w:val="003E207D"/>
    <w:rsid w:val="003F4DF0"/>
    <w:rsid w:val="004D4080"/>
    <w:rsid w:val="005228AB"/>
    <w:rsid w:val="0055749D"/>
    <w:rsid w:val="005D0FF4"/>
    <w:rsid w:val="006E656A"/>
    <w:rsid w:val="00780719"/>
    <w:rsid w:val="007B47E8"/>
    <w:rsid w:val="007E2CBE"/>
    <w:rsid w:val="007E6DBB"/>
    <w:rsid w:val="00864882"/>
    <w:rsid w:val="00912B24"/>
    <w:rsid w:val="00977CFC"/>
    <w:rsid w:val="00A52BE3"/>
    <w:rsid w:val="00AA7E8C"/>
    <w:rsid w:val="00BA45FA"/>
    <w:rsid w:val="00BF4C67"/>
    <w:rsid w:val="00D90478"/>
    <w:rsid w:val="00E55744"/>
    <w:rsid w:val="00ED35CB"/>
    <w:rsid w:val="00F163BC"/>
    <w:rsid w:val="00F52BDE"/>
    <w:rsid w:val="13016A31"/>
    <w:rsid w:val="20EE6A13"/>
    <w:rsid w:val="36E602DD"/>
    <w:rsid w:val="3B335B15"/>
    <w:rsid w:val="50CB6A87"/>
    <w:rsid w:val="60E37A9B"/>
    <w:rsid w:val="66D06120"/>
    <w:rsid w:val="6D9B07DA"/>
    <w:rsid w:val="723327C1"/>
    <w:rsid w:val="7A3D11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locked/>
    <w:uiPriority w:val="99"/>
    <w:rPr>
      <w:rFonts w:ascii="Calibri" w:hAnsi="Calibri" w:cs="Calibri"/>
      <w:kern w:val="2"/>
      <w:sz w:val="18"/>
      <w:szCs w:val="18"/>
    </w:rPr>
  </w:style>
  <w:style w:type="character" w:customStyle="1" w:styleId="7">
    <w:name w:val="Footer Char"/>
    <w:basedOn w:val="4"/>
    <w:link w:val="2"/>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320</Words>
  <Characters>1826</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2018-07-24T07:05:00Z</dcterms:created>
  <dc:creator>huangzj</dc:creator>
  <cp:lastModifiedBy>Administrator</cp:lastModifiedBy>
  <cp:lastPrinted>2018-02-09T07:39:00Z</cp:lastPrinted>
  <dcterms:modified xsi:type="dcterms:W3CDTF">2018-07-25T01:36:35Z</dcterms:modified>
  <dc:title>**年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