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left="214" w:leftChars="102"/>
        <w:rPr>
          <w:rFonts w:eastAsia="黑体"/>
          <w:b/>
          <w:sz w:val="44"/>
        </w:rPr>
      </w:pPr>
      <w:bookmarkStart w:id="0" w:name="_GoBack"/>
      <w:bookmarkEnd w:id="0"/>
    </w:p>
    <w:p>
      <w:pPr>
        <w:spacing w:line="560" w:lineRule="exact"/>
        <w:ind w:left="214" w:leftChars="102"/>
        <w:rPr>
          <w:rFonts w:eastAsia="黑体"/>
          <w:b/>
          <w:sz w:val="36"/>
          <w:szCs w:val="36"/>
        </w:rPr>
      </w:pPr>
    </w:p>
    <w:p>
      <w:pPr>
        <w:spacing w:line="560" w:lineRule="exact"/>
        <w:ind w:left="216" w:leftChars="103"/>
        <w:rPr>
          <w:rFonts w:eastAsia="黑体"/>
          <w:b/>
          <w:sz w:val="44"/>
        </w:rPr>
      </w:pPr>
    </w:p>
    <w:p>
      <w:pPr>
        <w:spacing w:line="560" w:lineRule="exact"/>
        <w:ind w:left="216" w:leftChars="103"/>
        <w:rPr>
          <w:rFonts w:eastAsia="黑体"/>
          <w:b/>
          <w:sz w:val="44"/>
        </w:rPr>
      </w:pPr>
    </w:p>
    <w:p>
      <w:pPr>
        <w:spacing w:before="600" w:line="560" w:lineRule="exact"/>
        <w:rPr>
          <w:rFonts w:eastAsia="楷体_GB2312"/>
          <w:bCs/>
          <w:position w:val="-6"/>
          <w:sz w:val="28"/>
          <w:szCs w:val="28"/>
        </w:rPr>
      </w:pPr>
      <w:r>
        <w:rPr>
          <w:rFonts w:eastAsia="仿宋_GB2312"/>
          <w:sz w:val="28"/>
        </w:rPr>
        <w:t xml:space="preserve">            </w:t>
      </w:r>
      <w:r>
        <w:rPr>
          <w:rFonts w:eastAsia="仿宋_GB2312"/>
          <w:b/>
          <w:sz w:val="28"/>
        </w:rPr>
        <w:t xml:space="preserve">      </w:t>
      </w:r>
      <w:r>
        <w:rPr>
          <w:rFonts w:eastAsia="仿宋_GB2312"/>
          <w:b/>
          <w:bCs/>
          <w:sz w:val="28"/>
        </w:rPr>
        <w:t xml:space="preserve"> </w:t>
      </w:r>
      <w:r>
        <w:rPr>
          <w:rFonts w:eastAsia="仿宋_GB2312"/>
          <w:bCs/>
          <w:position w:val="-6"/>
          <w:sz w:val="28"/>
          <w:szCs w:val="28"/>
        </w:rPr>
        <w:t xml:space="preserve">  </w:t>
      </w:r>
      <w:r>
        <w:rPr>
          <w:rFonts w:eastAsia="楷体_GB2312"/>
          <w:bCs/>
          <w:position w:val="-6"/>
          <w:sz w:val="28"/>
          <w:szCs w:val="28"/>
        </w:rPr>
        <w:t>榕中工委</w:t>
      </w:r>
      <w:r>
        <w:rPr>
          <w:rFonts w:eastAsia="楷体"/>
          <w:bCs/>
          <w:position w:val="-6"/>
          <w:sz w:val="28"/>
          <w:szCs w:val="28"/>
        </w:rPr>
        <w:t>〔</w:t>
      </w:r>
      <w:r>
        <w:rPr>
          <w:rFonts w:hint="eastAsia" w:eastAsia="楷体_GB2312"/>
          <w:bCs/>
          <w:position w:val="-6"/>
          <w:sz w:val="28"/>
          <w:szCs w:val="28"/>
          <w:lang w:val="en-US" w:eastAsia="zh-CN"/>
        </w:rPr>
        <w:t>2020</w:t>
      </w:r>
      <w:r>
        <w:rPr>
          <w:rFonts w:eastAsia="楷体"/>
          <w:bCs/>
          <w:position w:val="-6"/>
          <w:sz w:val="28"/>
          <w:szCs w:val="28"/>
        </w:rPr>
        <w:t>〕</w:t>
      </w:r>
      <w:r>
        <w:rPr>
          <w:rFonts w:hint="eastAsia" w:eastAsia="楷体_GB2312"/>
          <w:bCs/>
          <w:position w:val="-6"/>
          <w:sz w:val="28"/>
          <w:szCs w:val="28"/>
          <w:lang w:val="en-US" w:eastAsia="zh-CN"/>
        </w:rPr>
        <w:t>15</w:t>
      </w:r>
      <w:r>
        <w:rPr>
          <w:rFonts w:eastAsia="楷体_GB2312"/>
          <w:bCs/>
          <w:position w:val="-6"/>
          <w:sz w:val="28"/>
          <w:szCs w:val="28"/>
        </w:rPr>
        <w:t>号</w:t>
      </w:r>
    </w:p>
    <w:p>
      <w:pPr>
        <w:pStyle w:val="2"/>
        <w:spacing w:before="240" w:line="560" w:lineRule="exact"/>
        <w:ind w:firstLine="723"/>
        <w:rPr>
          <w:rFonts w:eastAsia="宋体"/>
          <w:b/>
          <w:sz w:val="36"/>
        </w:rPr>
      </w:pPr>
    </w:p>
    <w:p>
      <w:pPr>
        <w:spacing w:line="560" w:lineRule="exact"/>
        <w:jc w:val="center"/>
        <w:rPr>
          <w:rFonts w:hint="eastAsia"/>
          <w:b/>
          <w:sz w:val="44"/>
          <w:szCs w:val="44"/>
        </w:rPr>
      </w:pPr>
      <w:r>
        <w:rPr>
          <w:rFonts w:hint="eastAsia"/>
          <w:b/>
          <w:sz w:val="44"/>
          <w:szCs w:val="44"/>
        </w:rPr>
        <w:t>关于印发《中山街道加强党的基层组织建设三年行动计划2020年工作要点》的通知</w:t>
      </w:r>
    </w:p>
    <w:p>
      <w:pPr>
        <w:spacing w:line="500" w:lineRule="exact"/>
        <w:rPr>
          <w:sz w:val="32"/>
          <w:szCs w:val="32"/>
        </w:rPr>
      </w:pPr>
    </w:p>
    <w:p>
      <w:pPr>
        <w:widowControl w:val="0"/>
        <w:wordWrap/>
        <w:adjustRightInd/>
        <w:snapToGrid/>
        <w:spacing w:line="560" w:lineRule="exact"/>
        <w:textAlignment w:val="auto"/>
      </w:pPr>
      <w:r>
        <w:rPr>
          <w:rFonts w:hint="eastAsia" w:ascii="仿宋_GB2312" w:eastAsia="仿宋_GB2312"/>
          <w:sz w:val="32"/>
          <w:szCs w:val="32"/>
        </w:rPr>
        <w:t>街道辖属党组织</w:t>
      </w:r>
      <w:r>
        <w:rPr>
          <w:rFonts w:hint="eastAsia" w:ascii="仿宋_GB2312" w:eastAsia="仿宋_GB2312"/>
          <w:sz w:val="32"/>
          <w:szCs w:val="32"/>
          <w:lang w:eastAsia="zh-CN"/>
        </w:rPr>
        <w:t>：</w:t>
      </w:r>
      <w:r>
        <w:rPr>
          <w:rFonts w:ascii="方正仿宋简体" w:hAnsi="方正仿宋简体" w:eastAsia="方正仿宋简体" w:cs="方正仿宋简体"/>
          <w:color w:val="000000"/>
          <w:kern w:val="0"/>
          <w:sz w:val="31"/>
          <w:szCs w:val="31"/>
        </w:rPr>
        <w:t xml:space="preserve"> </w:t>
      </w:r>
    </w:p>
    <w:p>
      <w:pPr>
        <w:widowControl w:val="0"/>
        <w:wordWrap/>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现将《中山街道加强党的基层组织建设三年行动计划2020年工作要点》印发给你们，请结合实际认真贯彻落实。</w:t>
      </w: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topLinePunct w:val="1"/>
        <w:spacing w:line="480" w:lineRule="exact"/>
        <w:rPr>
          <w:rFonts w:hint="eastAsia" w:ascii="仿宋_GB2312" w:hAnsi="仿宋_GB2312" w:eastAsia="仿宋_GB2312"/>
          <w:sz w:val="32"/>
          <w:szCs w:val="32"/>
        </w:rPr>
      </w:pPr>
    </w:p>
    <w:p>
      <w:pPr>
        <w:topLinePunct w:val="1"/>
        <w:spacing w:line="480" w:lineRule="exact"/>
        <w:ind w:firstLine="640" w:firstLineChars="200"/>
        <w:rPr>
          <w:rFonts w:hint="eastAsia" w:ascii="仿宋_GB2312" w:hAnsi="仿宋_GB2312" w:eastAsia="仿宋_GB2312"/>
          <w:sz w:val="32"/>
          <w:szCs w:val="32"/>
        </w:rPr>
      </w:pPr>
    </w:p>
    <w:p>
      <w:pPr>
        <w:spacing w:line="480" w:lineRule="exact"/>
        <w:ind w:right="640" w:firstLine="4000" w:firstLineChars="1250"/>
        <w:jc w:val="right"/>
        <w:rPr>
          <w:rFonts w:hint="eastAsia" w:ascii="仿宋_GB2312" w:eastAsia="仿宋_GB2312"/>
          <w:sz w:val="32"/>
          <w:szCs w:val="32"/>
        </w:rPr>
      </w:pPr>
      <w:r>
        <w:rPr>
          <w:rFonts w:hint="eastAsia" w:ascii="仿宋_GB2312" w:eastAsia="仿宋_GB2312"/>
          <w:sz w:val="32"/>
          <w:szCs w:val="32"/>
        </w:rPr>
        <w:t>中共中山街道工作委员会</w:t>
      </w:r>
    </w:p>
    <w:p>
      <w:pPr>
        <w:spacing w:line="480" w:lineRule="exact"/>
        <w:ind w:right="640" w:firstLine="4800" w:firstLineChars="15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spacing w:line="480" w:lineRule="exact"/>
        <w:ind w:right="640" w:firstLine="5120" w:firstLineChars="1600"/>
        <w:rPr>
          <w:rFonts w:hint="eastAsia" w:ascii="仿宋_GB2312" w:eastAsia="仿宋_GB2312"/>
          <w:sz w:val="32"/>
          <w:szCs w:val="32"/>
        </w:rPr>
      </w:pPr>
    </w:p>
    <w:tbl>
      <w:tblPr>
        <w:tblW w:w="903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33" w:type="dxa"/>
            <w:vAlign w:val="center"/>
          </w:tcPr>
          <w:p>
            <w:pPr>
              <w:spacing w:line="480" w:lineRule="exact"/>
              <w:rPr>
                <w:rFonts w:hint="eastAsia" w:ascii="仿宋_GB2312" w:hAnsi="仿宋_GB2312" w:eastAsia="仿宋_GB2312"/>
                <w:sz w:val="32"/>
                <w:szCs w:val="32"/>
              </w:rPr>
            </w:pPr>
            <w:r>
              <w:rPr>
                <w:rFonts w:hint="eastAsia" w:ascii="仿宋_GB2312" w:hAnsi="仿宋_GB2312" w:eastAsia="仿宋_GB2312"/>
                <w:sz w:val="32"/>
                <w:szCs w:val="32"/>
              </w:rPr>
              <w:t>中山街道办事处党政办               20</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日印发</w:t>
            </w:r>
          </w:p>
        </w:tc>
      </w:tr>
    </w:tbl>
    <w:p/>
    <w:p>
      <w:pPr>
        <w:widowControl/>
        <w:wordWrap/>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3"/>
          <w:szCs w:val="43"/>
          <w:lang w:val="en-US" w:eastAsia="zh-CN"/>
        </w:rPr>
      </w:pPr>
      <w:r>
        <w:rPr>
          <w:rFonts w:hint="eastAsia" w:ascii="方正小标宋简体" w:hAnsi="方正小标宋简体" w:eastAsia="方正小标宋简体" w:cs="方正小标宋简体"/>
          <w:b/>
          <w:bCs/>
          <w:color w:val="000000"/>
          <w:kern w:val="0"/>
          <w:sz w:val="43"/>
          <w:szCs w:val="43"/>
          <w:lang w:val="en-US" w:eastAsia="zh-CN"/>
        </w:rPr>
        <w:t>中山街道加强党的基层组织建设三年行动</w:t>
      </w:r>
    </w:p>
    <w:p>
      <w:pPr>
        <w:widowControl/>
        <w:wordWrap/>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3"/>
          <w:szCs w:val="43"/>
          <w:lang w:val="en-US" w:eastAsia="zh-CN"/>
        </w:rPr>
      </w:pPr>
      <w:r>
        <w:rPr>
          <w:rFonts w:hint="eastAsia" w:ascii="方正小标宋简体" w:hAnsi="方正小标宋简体" w:eastAsia="方正小标宋简体" w:cs="方正小标宋简体"/>
          <w:b/>
          <w:bCs/>
          <w:color w:val="000000"/>
          <w:kern w:val="0"/>
          <w:sz w:val="43"/>
          <w:szCs w:val="43"/>
          <w:lang w:val="en-US" w:eastAsia="zh-CN"/>
        </w:rPr>
        <w:t>计划2020年工作要点</w:t>
      </w:r>
    </w:p>
    <w:p>
      <w:pPr>
        <w:widowControl/>
        <w:wordWrap/>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rPr>
      </w:pPr>
    </w:p>
    <w:p>
      <w:pPr>
        <w:widowControl/>
        <w:spacing w:line="560" w:lineRule="exact"/>
        <w:ind w:firstLine="620" w:firstLineChars="200"/>
        <w:jc w:val="left"/>
      </w:pPr>
      <w:r>
        <w:rPr>
          <w:rFonts w:ascii="Times New Roman" w:hAnsi="Times New Roman"/>
          <w:color w:val="000000"/>
          <w:kern w:val="0"/>
          <w:sz w:val="31"/>
          <w:szCs w:val="31"/>
        </w:rPr>
        <w:t>2020</w:t>
      </w:r>
      <w:r>
        <w:rPr>
          <w:rFonts w:hint="eastAsia" w:ascii="方正仿宋简体" w:hAnsi="方正仿宋简体" w:eastAsia="方正仿宋简体" w:cs="方正仿宋简体"/>
          <w:color w:val="000000"/>
          <w:kern w:val="0"/>
          <w:sz w:val="31"/>
          <w:szCs w:val="31"/>
        </w:rPr>
        <w:t>年是实施全</w:t>
      </w:r>
      <w:r>
        <w:rPr>
          <w:rFonts w:hint="eastAsia" w:ascii="方正仿宋简体" w:hAnsi="方正仿宋简体" w:eastAsia="方正仿宋简体" w:cs="方正仿宋简体"/>
          <w:color w:val="000000"/>
          <w:kern w:val="0"/>
          <w:sz w:val="31"/>
          <w:szCs w:val="31"/>
          <w:lang w:eastAsia="zh-CN"/>
        </w:rPr>
        <w:t>街</w:t>
      </w:r>
      <w:r>
        <w:rPr>
          <w:rFonts w:hint="eastAsia" w:ascii="方正仿宋简体" w:hAnsi="方正仿宋简体" w:eastAsia="方正仿宋简体" w:cs="方正仿宋简体"/>
          <w:color w:val="000000"/>
          <w:kern w:val="0"/>
          <w:sz w:val="31"/>
          <w:szCs w:val="31"/>
        </w:rPr>
        <w:t xml:space="preserve">加强党的基层组织建设三年行动计划收官之年，总体要求是：以习近平新时代中国特色社会主义思想为指导，深入贯彻落实习近平总书记对广东重要讲话和重要指示批示精神，认真贯彻落实中央、省委、市委、区委、街道党工委有关会议精神，聚焦“基层党建全面进步全面过硬”的主题，补短板、固成果、强制度，严格执行基层组织建设各项法规，建立健全基层党建工作长效机制，以落实“提升组织力 </w:t>
      </w:r>
      <w:r>
        <w:rPr>
          <w:rFonts w:ascii="Times New Roman" w:hAnsi="Times New Roman"/>
          <w:color w:val="000000"/>
          <w:kern w:val="0"/>
          <w:sz w:val="31"/>
          <w:szCs w:val="31"/>
        </w:rPr>
        <w:t>30</w:t>
      </w:r>
      <w:r>
        <w:rPr>
          <w:rFonts w:hint="eastAsia" w:ascii="方正仿宋简体" w:hAnsi="方正仿宋简体" w:eastAsia="方正仿宋简体" w:cs="方正仿宋简体"/>
          <w:color w:val="000000"/>
          <w:kern w:val="0"/>
          <w:sz w:val="31"/>
          <w:szCs w:val="31"/>
        </w:rPr>
        <w:t>条”和区委</w:t>
      </w:r>
      <w:r>
        <w:rPr>
          <w:rFonts w:ascii="Times New Roman" w:hAnsi="Times New Roman"/>
          <w:color w:val="000000"/>
          <w:kern w:val="0"/>
          <w:sz w:val="31"/>
          <w:szCs w:val="31"/>
        </w:rPr>
        <w:t>64</w:t>
      </w:r>
      <w:r>
        <w:rPr>
          <w:rFonts w:hint="eastAsia" w:ascii="方正仿宋简体" w:hAnsi="方正仿宋简体" w:eastAsia="方正仿宋简体" w:cs="方正仿宋简体"/>
          <w:color w:val="000000"/>
          <w:kern w:val="0"/>
          <w:sz w:val="31"/>
          <w:szCs w:val="31"/>
        </w:rPr>
        <w:t xml:space="preserve">条贯彻措施为重点，全面完成三年行动计划各项任务，切实增强各级党组织政治功能和组织力，充分发挥党的政治优势、组织优势和密切联系群众优势，为夺取疫情防控和经济社会发展“双胜利”，决胜全面建成小康社会、决战脱贫攻坚，为推动榕城引领“中心城区一体化”发展大局提供坚强组织保证。 </w:t>
      </w:r>
    </w:p>
    <w:p>
      <w:pPr>
        <w:widowControl/>
        <w:spacing w:line="560" w:lineRule="exact"/>
        <w:ind w:firstLine="620" w:firstLineChars="200"/>
        <w:jc w:val="left"/>
      </w:pPr>
      <w:r>
        <w:rPr>
          <w:rFonts w:ascii="方正黑体简体" w:hAnsi="方正黑体简体" w:eastAsia="方正黑体简体" w:cs="方正黑体简体"/>
          <w:color w:val="000000"/>
          <w:kern w:val="0"/>
          <w:sz w:val="31"/>
          <w:szCs w:val="31"/>
        </w:rPr>
        <w:t>一、坚持持之以恒，深入学习贯彻习近平新时代中国特色社</w:t>
      </w:r>
      <w:r>
        <w:rPr>
          <w:rFonts w:hint="eastAsia" w:ascii="方正黑体简体" w:hAnsi="方正黑体简体" w:eastAsia="方正黑体简体" w:cs="方正黑体简体"/>
          <w:color w:val="000000"/>
          <w:kern w:val="0"/>
          <w:sz w:val="31"/>
          <w:szCs w:val="31"/>
        </w:rPr>
        <w:t xml:space="preserve">会主义思想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1.建立和落实不忘初心、牢记使命的制度。</w:t>
      </w:r>
      <w:r>
        <w:rPr>
          <w:rFonts w:hint="eastAsia" w:ascii="方正仿宋简体" w:hAnsi="方正仿宋简体" w:eastAsia="方正仿宋简体" w:cs="方正仿宋简体"/>
          <w:color w:val="000000"/>
          <w:kern w:val="0"/>
          <w:sz w:val="31"/>
          <w:szCs w:val="31"/>
        </w:rPr>
        <w:t xml:space="preserve">总结提炼在抗击新冠肺炎疫情中广大党组织和党员践行初心使命的经验做法，把不忘初心、牢记使命作为加强党的建设的永恒课题和全体党员、干部的终身课题，作为必修课、常修课，建立健全学习教育、调查研究、检视问题、整改落实的长效机制。开展主题教育整改落实“存量清零行动”，巩固“不忘初心、牢记使命”主题教育成果。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2.深化习近平新时代中国特色社会主义思想学习教育。</w:t>
      </w:r>
      <w:r>
        <w:rPr>
          <w:rFonts w:hint="eastAsia" w:ascii="方正仿宋简体" w:hAnsi="方正仿宋简体" w:eastAsia="方正仿宋简体" w:cs="方正仿宋简体"/>
          <w:color w:val="000000"/>
          <w:kern w:val="0"/>
          <w:sz w:val="31"/>
          <w:szCs w:val="31"/>
        </w:rPr>
        <w:t xml:space="preserve">深入开展“大学习、深调研、真落实”，落实“第一议题”学习制度，严格“三会一课”等组织生活制度，把党支部落实组织生活基本制度作为巡察的重点内容。实施习近平新时代中国特色社会主义思想教育培训计划，分级分类推进党的十九届四中全会精神教育培训，全覆盖开展基层党组织书记年度轮训，推动学习贯彻习近平新时代中国特色社会主义思想常态化制度化。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3.构建新时代党员教育工作格局。</w:t>
      </w:r>
      <w:r>
        <w:rPr>
          <w:rFonts w:hint="eastAsia" w:ascii="方正仿宋简体" w:hAnsi="方正仿宋简体" w:eastAsia="方正仿宋简体" w:cs="方正仿宋简体"/>
          <w:color w:val="000000"/>
          <w:kern w:val="0"/>
          <w:sz w:val="31"/>
          <w:szCs w:val="31"/>
        </w:rPr>
        <w:t>认真贯彻落实《中国共产党党员教育管理工作条例》和《</w:t>
      </w:r>
      <w:r>
        <w:rPr>
          <w:rFonts w:ascii="Times New Roman" w:hAnsi="Times New Roman"/>
          <w:color w:val="000000"/>
          <w:kern w:val="0"/>
          <w:sz w:val="31"/>
          <w:szCs w:val="31"/>
        </w:rPr>
        <w:t>2019-2023</w:t>
      </w:r>
      <w:r>
        <w:rPr>
          <w:rFonts w:hint="eastAsia" w:ascii="方正仿宋简体" w:hAnsi="方正仿宋简体" w:eastAsia="方正仿宋简体" w:cs="方正仿宋简体"/>
          <w:color w:val="000000"/>
          <w:kern w:val="0"/>
          <w:sz w:val="31"/>
          <w:szCs w:val="31"/>
        </w:rPr>
        <w:t>年全国党员教育培训工作规划》，推动全</w:t>
      </w:r>
      <w:r>
        <w:rPr>
          <w:rFonts w:hint="eastAsia" w:ascii="方正仿宋简体" w:hAnsi="方正仿宋简体" w:eastAsia="方正仿宋简体" w:cs="方正仿宋简体"/>
          <w:color w:val="000000"/>
          <w:kern w:val="0"/>
          <w:sz w:val="31"/>
          <w:szCs w:val="31"/>
          <w:lang w:val="en-US" w:eastAsia="zh-CN"/>
        </w:rPr>
        <w:t>街</w:t>
      </w:r>
      <w:r>
        <w:rPr>
          <w:rFonts w:hint="eastAsia" w:ascii="方正仿宋简体" w:hAnsi="方正仿宋简体" w:eastAsia="方正仿宋简体" w:cs="方正仿宋简体"/>
          <w:color w:val="000000"/>
          <w:kern w:val="0"/>
          <w:sz w:val="31"/>
          <w:szCs w:val="31"/>
        </w:rPr>
        <w:t xml:space="preserve">基层党员集中轮训。深化各级党员领导干部“领学带学督学”，各级党组织书记在年底前至少讲 </w:t>
      </w:r>
      <w:r>
        <w:rPr>
          <w:rFonts w:ascii="Times New Roman" w:hAnsi="Times New Roman"/>
          <w:color w:val="000000"/>
          <w:kern w:val="0"/>
          <w:sz w:val="31"/>
          <w:szCs w:val="31"/>
        </w:rPr>
        <w:t xml:space="preserve">1 </w:t>
      </w:r>
      <w:r>
        <w:rPr>
          <w:rFonts w:hint="eastAsia" w:ascii="方正仿宋简体" w:hAnsi="方正仿宋简体" w:eastAsia="方正仿宋简体" w:cs="方正仿宋简体"/>
          <w:color w:val="000000"/>
          <w:kern w:val="0"/>
          <w:sz w:val="31"/>
          <w:szCs w:val="31"/>
        </w:rPr>
        <w:t xml:space="preserve">次党课，提升党课的吸引力和感染力。实施党员教育精品内容创建工程。全面推进街道党校、党员教育基地建设和管理，建立全街党员教育培训师资库。发挥远程教育平台作用，协助构建市抓规划指导和远程教育、区和街道抓集中培训、支部抓“三会一课”的党员教育工作格局。 </w:t>
      </w:r>
    </w:p>
    <w:p>
      <w:pPr>
        <w:widowControl/>
        <w:spacing w:line="560" w:lineRule="exact"/>
        <w:ind w:firstLine="620" w:firstLineChars="200"/>
        <w:jc w:val="left"/>
        <w:rPr>
          <w:rFonts w:hint="eastAsia" w:ascii="方正黑体简体" w:hAnsi="方正黑体简体" w:eastAsia="方正黑体简体" w:cs="方正黑体简体"/>
          <w:color w:val="000000"/>
          <w:kern w:val="0"/>
          <w:sz w:val="31"/>
          <w:szCs w:val="31"/>
        </w:rPr>
      </w:pPr>
      <w:r>
        <w:rPr>
          <w:rFonts w:hint="eastAsia" w:ascii="方正黑体简体" w:hAnsi="方正黑体简体" w:eastAsia="方正黑体简体" w:cs="方正黑体简体"/>
          <w:color w:val="000000"/>
          <w:kern w:val="0"/>
          <w:sz w:val="31"/>
          <w:szCs w:val="31"/>
        </w:rPr>
        <w:t xml:space="preserve">二、坚持提升组织力，健全基层党组织发挥战斗堡垒作用、 突出政治功能的长效机制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4.建立党支部标准化规范化建设工作机制。</w:t>
      </w:r>
      <w:r>
        <w:rPr>
          <w:rFonts w:hint="eastAsia" w:ascii="方正仿宋简体" w:hAnsi="方正仿宋简体" w:eastAsia="方正仿宋简体" w:cs="方正仿宋简体"/>
          <w:color w:val="000000"/>
          <w:kern w:val="0"/>
          <w:sz w:val="31"/>
          <w:szCs w:val="31"/>
        </w:rPr>
        <w:t xml:space="preserve">贯彻《中国共产党支部工作条例（试行）》，落实《广东省党支部规范化建设指导意见》，进一步规范基层党组织设置，创新党支部主题党日活动，开展组织生活创新案例评选，强化考核激励，实现头雁效应好、党员作用好、工作机制好、政治功能和组织力强的创建目标。开展模范党支部创建活动，充分发挥典型示范作用，形成后进赶先进、中间争先进、先进更前进的生动局面。以创建模范党支部为抓手，推动基层党内表彰制度化常态化。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5.完善精准整顿软弱涣散基层党组织工作机制。</w:t>
      </w:r>
      <w:r>
        <w:rPr>
          <w:rFonts w:hint="eastAsia" w:ascii="方正仿宋简体" w:hAnsi="方正仿宋简体" w:eastAsia="方正仿宋简体" w:cs="方正仿宋简体"/>
          <w:color w:val="000000"/>
          <w:kern w:val="0"/>
          <w:sz w:val="31"/>
          <w:szCs w:val="31"/>
        </w:rPr>
        <w:t>坚持问题导向，充分运用巡察工作结果，开展基层党建问题反馈和整改督办。完善各领域精准排查和及时整顿软弱涣散基层党组织的工作机制。</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6.在统筹推进新冠肺炎疫情防控中检验和提升组织力。</w:t>
      </w:r>
      <w:r>
        <w:rPr>
          <w:rFonts w:hint="eastAsia" w:ascii="方正仿宋简体" w:hAnsi="方正仿宋简体" w:eastAsia="方正仿宋简体" w:cs="方正仿宋简体"/>
          <w:color w:val="000000"/>
          <w:kern w:val="0"/>
          <w:sz w:val="31"/>
          <w:szCs w:val="31"/>
        </w:rPr>
        <w:t xml:space="preserve">抓紧抓实抓细常态化疫情防控，动员党员干部积极投身城乡社区防控和复工复产，在疫情防控中充分发挥基层党组织战斗堡垒作用和党员先锋模范作用，团结带领广大群众，落实各项工作部署，以全面打赢疫情防控的人民战争、总体战、阻击战作为检验组织力的试金石和磨刀石。凝聚“两新”组织党组织和党员力量，深入开展支持非公企业复工复产“十项行动”。认真做好在抗疫一线发展党员工作，广泛动员党员自愿捐款支持抗击疫情活动。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7.在深入推进抓党建促脱贫攻坚、促乡村振兴中检验和提升组织力。</w:t>
      </w:r>
      <w:r>
        <w:rPr>
          <w:rFonts w:hint="eastAsia" w:ascii="方正仿宋简体" w:hAnsi="方正仿宋简体" w:eastAsia="方正仿宋简体" w:cs="方正仿宋简体"/>
          <w:color w:val="000000"/>
          <w:kern w:val="0"/>
          <w:sz w:val="31"/>
          <w:szCs w:val="31"/>
        </w:rPr>
        <w:t xml:space="preserve">深入贯彻落实决战决胜脱贫攻坚推进会部署，对新选派的驻村干部、新上任的乡村干部等全部轮训一遍，建立党员干部联系相对贫困群众的长效机制，接续做好全面脱贫与乡村振兴的有效衔接。实施党建示范村（社区）“扩面提质”工程，开展农村基层党建“整镇推进、整县提升”示范县镇创建行动。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8.在全力服务全区全域“融湾建带”中检验和提升组织力。</w:t>
      </w:r>
      <w:r>
        <w:rPr>
          <w:rFonts w:hint="eastAsia" w:ascii="方正仿宋简体" w:hAnsi="方正仿宋简体" w:eastAsia="方正仿宋简体" w:cs="方正仿宋简体"/>
          <w:color w:val="000000"/>
          <w:kern w:val="0"/>
          <w:sz w:val="31"/>
          <w:szCs w:val="31"/>
        </w:rPr>
        <w:t xml:space="preserve">推动基层党组织坚持把党建工作与重大工作紧密结合，向中心任务聚焦，为全局工作聚力，坚定不移“融湾建带”，以“融湾建带”新的更大成效，推动榕城进入全面振兴的快车道。 </w:t>
      </w:r>
    </w:p>
    <w:p>
      <w:pPr>
        <w:widowControl/>
        <w:spacing w:line="560" w:lineRule="exact"/>
        <w:ind w:firstLine="620" w:firstLineChars="200"/>
        <w:jc w:val="left"/>
      </w:pPr>
      <w:r>
        <w:rPr>
          <w:rFonts w:hint="eastAsia" w:ascii="方正黑体简体" w:hAnsi="方正黑体简体" w:eastAsia="方正黑体简体" w:cs="方正黑体简体"/>
          <w:color w:val="000000"/>
          <w:kern w:val="0"/>
          <w:sz w:val="31"/>
          <w:szCs w:val="31"/>
        </w:rPr>
        <w:t>三、坚持统筹推进，健全基层党组织书记队伍系统化建设的长效机制</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9.提前做好2021年村（社区）“两委”换届准备。</w:t>
      </w:r>
      <w:r>
        <w:rPr>
          <w:rFonts w:hint="eastAsia" w:ascii="方正仿宋简体" w:hAnsi="方正仿宋简体" w:eastAsia="方正仿宋简体" w:cs="方正仿宋简体"/>
          <w:color w:val="000000"/>
          <w:kern w:val="0"/>
          <w:sz w:val="31"/>
          <w:szCs w:val="31"/>
        </w:rPr>
        <w:t xml:space="preserve">组织开展村（社区）“两委”干部专题调研，做好风险研判，着力补短板、强弱项。健全村（社区）“两委”干部档案管理制度，提升建档水平。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10.完善基层党组织书记选拔管理监督机制。</w:t>
      </w:r>
      <w:r>
        <w:rPr>
          <w:rFonts w:hint="eastAsia" w:ascii="方正仿宋简体" w:hAnsi="方正仿宋简体" w:eastAsia="方正仿宋简体" w:cs="方正仿宋简体"/>
          <w:color w:val="000000"/>
          <w:kern w:val="0"/>
          <w:sz w:val="31"/>
          <w:szCs w:val="31"/>
        </w:rPr>
        <w:t xml:space="preserve">实施社区党组织书记县级备案管理。加快建设社区专职工作者体系，突出抓好社区党组织“头雁”能力提升。按照守信念、讲奉献、有本领、重品行的要求，加强机关基层党组织书记队伍建设。注重在“两新”组织高级管理人员中选拔党组织书记。完善和落实基层党组织书记年度考核办法。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11.坚持基层党组织书记集中轮训制度。</w:t>
      </w:r>
      <w:r>
        <w:rPr>
          <w:rFonts w:hint="eastAsia" w:ascii="方正仿宋简体" w:hAnsi="方正仿宋简体" w:eastAsia="方正仿宋简体" w:cs="方正仿宋简体"/>
          <w:color w:val="000000"/>
          <w:kern w:val="0"/>
          <w:sz w:val="31"/>
          <w:szCs w:val="31"/>
        </w:rPr>
        <w:t xml:space="preserve">持续开展基层党组织书记能力素质提升行动，组织每名书记今年至少参加 </w:t>
      </w:r>
      <w:r>
        <w:rPr>
          <w:rFonts w:ascii="Times New Roman" w:hAnsi="Times New Roman"/>
          <w:color w:val="000000"/>
          <w:kern w:val="0"/>
          <w:sz w:val="31"/>
          <w:szCs w:val="31"/>
        </w:rPr>
        <w:t xml:space="preserve">1 </w:t>
      </w:r>
      <w:r>
        <w:rPr>
          <w:rFonts w:hint="eastAsia" w:ascii="方正仿宋简体" w:hAnsi="方正仿宋简体" w:eastAsia="方正仿宋简体" w:cs="方正仿宋简体"/>
          <w:color w:val="000000"/>
          <w:kern w:val="0"/>
          <w:sz w:val="31"/>
          <w:szCs w:val="31"/>
        </w:rPr>
        <w:t xml:space="preserve">次县级、街道以上党组织举办的集体培训，提高集中轮训质量。继续抓好村（社区）党组织书记学历教育培训，提高村（社区）党组织书记队伍文化程度。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12.建立健全基层党组织书记激励机制。</w:t>
      </w:r>
      <w:r>
        <w:rPr>
          <w:rFonts w:hint="eastAsia" w:ascii="方正仿宋简体" w:hAnsi="方正仿宋简体" w:eastAsia="方正仿宋简体" w:cs="方正仿宋简体"/>
          <w:color w:val="000000"/>
          <w:kern w:val="0"/>
          <w:sz w:val="31"/>
          <w:szCs w:val="31"/>
        </w:rPr>
        <w:t xml:space="preserve">注重在政治上、学习上、工作上、生活上爱护各领域基层党组织书记。从优秀社区党组织书记中招聘街道事业编制人员、考录街道公务员、选拔街道领导干部，让基层党组织书记干得好有盼头。 </w:t>
      </w:r>
    </w:p>
    <w:p>
      <w:pPr>
        <w:widowControl/>
        <w:spacing w:line="560" w:lineRule="exact"/>
        <w:ind w:firstLine="620" w:firstLineChars="200"/>
        <w:jc w:val="left"/>
      </w:pPr>
      <w:r>
        <w:rPr>
          <w:rFonts w:hint="eastAsia" w:ascii="方正黑体简体" w:hAnsi="方正黑体简体" w:eastAsia="方正黑体简体" w:cs="方正黑体简体"/>
          <w:color w:val="000000"/>
          <w:kern w:val="0"/>
          <w:sz w:val="31"/>
          <w:szCs w:val="31"/>
        </w:rPr>
        <w:t>四、坚持深严细实，健全党员队伍系统化、精准化管理长效机制</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13.健全保障发展党员质量的工作机制。</w:t>
      </w:r>
      <w:r>
        <w:rPr>
          <w:rFonts w:hint="eastAsia" w:ascii="方正仿宋简体" w:hAnsi="方正仿宋简体" w:eastAsia="方正仿宋简体" w:cs="方正仿宋简体"/>
          <w:color w:val="000000"/>
          <w:kern w:val="0"/>
          <w:sz w:val="31"/>
          <w:szCs w:val="31"/>
        </w:rPr>
        <w:t xml:space="preserve">制订发展党员工作负面清单，建立健全入党积极分子数据库，实行发展党员工作动态通报制度。认真落实发展党员指导性计划，加大在薄弱领域和重点群体中发展党员力度。常态化开展发展党员违规违纪问题排查整顿，重点解决“带病入党”、弄虚作假以及严重违反入党程序等问题。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14.完善党员管理和党代表联络服务工作机制。</w:t>
      </w:r>
      <w:r>
        <w:rPr>
          <w:rFonts w:hint="eastAsia" w:ascii="方正仿宋简体" w:hAnsi="方正仿宋简体" w:eastAsia="方正仿宋简体" w:cs="方正仿宋简体"/>
          <w:color w:val="000000"/>
          <w:kern w:val="0"/>
          <w:sz w:val="31"/>
          <w:szCs w:val="31"/>
        </w:rPr>
        <w:t xml:space="preserve">拓宽党员发挥作用的路径，继续做好党员家庭悬挂“共产党员户”光荣牌工作，深化党员亮身份、亮职责、亮承诺活动。推进党员队伍分类管理，加强流动人才党员管理。加强党代表联系服务，推动各级党代表深入基层联系群众。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15.落实党内激励关怀帮扶制度。</w:t>
      </w:r>
      <w:r>
        <w:rPr>
          <w:rFonts w:hint="eastAsia" w:ascii="方正仿宋简体" w:hAnsi="方正仿宋简体" w:eastAsia="方正仿宋简体" w:cs="方正仿宋简体"/>
          <w:color w:val="000000"/>
          <w:kern w:val="0"/>
          <w:sz w:val="31"/>
          <w:szCs w:val="31"/>
        </w:rPr>
        <w:t>配合做好庆祝中国共产党成立</w:t>
      </w:r>
      <w:r>
        <w:rPr>
          <w:rFonts w:ascii="Times New Roman" w:hAnsi="Times New Roman"/>
          <w:color w:val="000000"/>
          <w:kern w:val="0"/>
          <w:sz w:val="31"/>
          <w:szCs w:val="31"/>
        </w:rPr>
        <w:t>100</w:t>
      </w:r>
      <w:r>
        <w:rPr>
          <w:rFonts w:hint="eastAsia" w:ascii="方正仿宋简体" w:hAnsi="方正仿宋简体" w:eastAsia="方正仿宋简体" w:cs="方正仿宋简体"/>
          <w:color w:val="000000"/>
          <w:kern w:val="0"/>
          <w:sz w:val="31"/>
          <w:szCs w:val="31"/>
        </w:rPr>
        <w:t xml:space="preserve">周年活动首次颁发“七一勋章”和全国“两优一先”集中表彰等前期准备工作。开展防控疫情党内及时性表彰，加强疫情防控一线表现突出的先进基层党组织、优秀共产党员事迹宣传，做好对因公殉职和牺牲党员家庭、生活困难党员、老党员等的定期走访慰问、关怀帮扶。 </w:t>
      </w:r>
    </w:p>
    <w:p>
      <w:pPr>
        <w:widowControl/>
        <w:spacing w:line="560" w:lineRule="exact"/>
        <w:ind w:firstLine="620" w:firstLineChars="200"/>
        <w:jc w:val="left"/>
      </w:pPr>
      <w:r>
        <w:rPr>
          <w:rFonts w:hint="eastAsia" w:ascii="方正黑体简体" w:hAnsi="方正黑体简体" w:eastAsia="方正黑体简体" w:cs="方正黑体简体"/>
          <w:color w:val="000000"/>
          <w:kern w:val="0"/>
          <w:sz w:val="31"/>
          <w:szCs w:val="31"/>
        </w:rPr>
        <w:t xml:space="preserve">五、坚持服务基层，健全基层党组织和党员联系服务群众的长效机制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16.健全落实区直机关党组织和党员到社区“双报到”机制。</w:t>
      </w:r>
      <w:r>
        <w:rPr>
          <w:rFonts w:hint="eastAsia" w:ascii="方正仿宋简体" w:hAnsi="方正仿宋简体" w:eastAsia="方正仿宋简体" w:cs="方正仿宋简体"/>
          <w:color w:val="000000"/>
          <w:kern w:val="0"/>
          <w:sz w:val="31"/>
          <w:szCs w:val="31"/>
        </w:rPr>
        <w:t xml:space="preserve">推行全区机关、企事业单位党组织到挂钩社区报到，积极融入社区党建工作，开展“五联共建”主题党日活动，实行共驻共建。在职党员到居住地社区报到，到社区亮出党员身份，认领公益岗位，参与社区事务，发挥模范带头作用。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17.建立党组织和党员联系服务群众机制。</w:t>
      </w:r>
      <w:r>
        <w:rPr>
          <w:rFonts w:hint="eastAsia" w:ascii="方正仿宋简体" w:hAnsi="方正仿宋简体" w:eastAsia="方正仿宋简体" w:cs="方正仿宋简体"/>
          <w:color w:val="000000"/>
          <w:kern w:val="0"/>
          <w:sz w:val="31"/>
          <w:szCs w:val="31"/>
        </w:rPr>
        <w:t xml:space="preserve">坚持把联系服务群众作为基层党建工作的重要任务，深化党员志愿服务，推行基层党组织和党员联系服务群众的若干制度。创新互联网时代群众工作机制，做到经常深入群众、服务群众、带领群众。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18.推进党群服务中心实体化功能化建设。</w:t>
      </w:r>
      <w:r>
        <w:rPr>
          <w:rFonts w:hint="eastAsia" w:ascii="方正仿宋简体" w:hAnsi="方正仿宋简体" w:eastAsia="方正仿宋简体" w:cs="方正仿宋简体"/>
          <w:color w:val="000000"/>
          <w:kern w:val="0"/>
          <w:sz w:val="31"/>
          <w:szCs w:val="31"/>
        </w:rPr>
        <w:t xml:space="preserve">以深化街道机构改革为契机，推进街道党群服务中心与各类便民利民服务实体的功能整合，推进社区党群服务中心与各部门下沉的资源和服务整合，把党群服务中心建设成为基层党组织联系服务党员群众的坚强阵地和温馨家园。全面补齐村级阵地建设短板。 </w:t>
      </w:r>
    </w:p>
    <w:p>
      <w:pPr>
        <w:widowControl/>
        <w:spacing w:line="560" w:lineRule="exact"/>
        <w:ind w:firstLine="620" w:firstLineChars="200"/>
        <w:jc w:val="left"/>
      </w:pPr>
      <w:r>
        <w:rPr>
          <w:rFonts w:hint="eastAsia" w:ascii="方正黑体简体" w:hAnsi="方正黑体简体" w:eastAsia="方正黑体简体" w:cs="方正黑体简体"/>
          <w:color w:val="000000"/>
          <w:kern w:val="0"/>
          <w:sz w:val="31"/>
          <w:szCs w:val="31"/>
        </w:rPr>
        <w:t>六、坚持党建引领，健全基层党建与基层治理紧密结合的长效机制</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19.加强农村基层党组织领导基层治理制度机制。</w:t>
      </w:r>
      <w:r>
        <w:rPr>
          <w:rFonts w:hint="eastAsia" w:ascii="方正仿宋简体" w:hAnsi="方正仿宋简体" w:eastAsia="方正仿宋简体" w:cs="方正仿宋简体"/>
          <w:color w:val="000000"/>
          <w:kern w:val="0"/>
          <w:sz w:val="31"/>
          <w:szCs w:val="31"/>
        </w:rPr>
        <w:t xml:space="preserve">加强社区党组织对社区各类组织和各项工作的全面领导，推动社区党组织设置逐步与居务管理体系、经济管理体系相一致。推行党组织决策村级重大事项“四议两公开”，完善社区党组织主导的议事决策机制。建立防范和整治“村霸”问题长效机制，坚决遏制黑恶势力、宗族恶势力、宗教极端势力对基层政权的侵蚀。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20.构建“党建+网格化”工作格局。</w:t>
      </w:r>
      <w:r>
        <w:rPr>
          <w:rFonts w:hint="eastAsia" w:ascii="方正仿宋简体" w:hAnsi="方正仿宋简体" w:eastAsia="方正仿宋简体" w:cs="方正仿宋简体"/>
          <w:color w:val="000000"/>
          <w:kern w:val="0"/>
          <w:sz w:val="31"/>
          <w:szCs w:val="31"/>
        </w:rPr>
        <w:t>推行“党建</w:t>
      </w:r>
      <w:r>
        <w:rPr>
          <w:rFonts w:ascii="Times New Roman" w:hAnsi="Times New Roman"/>
          <w:color w:val="000000"/>
          <w:kern w:val="0"/>
          <w:sz w:val="31"/>
          <w:szCs w:val="31"/>
        </w:rPr>
        <w:t>+</w:t>
      </w:r>
      <w:r>
        <w:rPr>
          <w:rFonts w:hint="eastAsia" w:ascii="方正仿宋简体" w:hAnsi="方正仿宋简体" w:eastAsia="方正仿宋简体" w:cs="方正仿宋简体"/>
          <w:color w:val="000000"/>
          <w:kern w:val="0"/>
          <w:sz w:val="31"/>
          <w:szCs w:val="31"/>
        </w:rPr>
        <w:t>网格化”管理，增强基层党组织组织力，发挥基层党组织的政治引领作用，助力促进“街道吹哨、部门报到”工作要求落实，实现区、街道、社区一体化运作，进一步提高基层社会治理的能力和水平。将基层党建与基层社会治理网格化管理工作相结合，依托街道各社区各网格管理单元，强化党组织领导，打造“红网格”载体。做实城市网格党建，建立街道社区党员干部包联网格、走访群众等制度。</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21.落实加强和改进城市基层党建的若干举措。</w:t>
      </w:r>
      <w:r>
        <w:rPr>
          <w:rFonts w:hint="eastAsia" w:ascii="方正仿宋简体" w:hAnsi="方正仿宋简体" w:eastAsia="方正仿宋简体" w:cs="方正仿宋简体"/>
          <w:color w:val="000000"/>
          <w:kern w:val="0"/>
          <w:sz w:val="31"/>
          <w:szCs w:val="31"/>
        </w:rPr>
        <w:t>制定《中山街道</w:t>
      </w:r>
      <w:r>
        <w:rPr>
          <w:rFonts w:ascii="Times New Roman" w:hAnsi="Times New Roman"/>
          <w:color w:val="000000"/>
          <w:kern w:val="0"/>
          <w:sz w:val="31"/>
          <w:szCs w:val="31"/>
        </w:rPr>
        <w:t>2020</w:t>
      </w:r>
      <w:r>
        <w:rPr>
          <w:rFonts w:hint="eastAsia" w:ascii="方正仿宋简体" w:hAnsi="方正仿宋简体" w:eastAsia="方正仿宋简体" w:cs="方正仿宋简体"/>
          <w:color w:val="000000"/>
          <w:kern w:val="0"/>
          <w:sz w:val="31"/>
          <w:szCs w:val="31"/>
        </w:rPr>
        <w:t>年城市基层党建工作重点任务清单》，推进城市基层党建系统建设、整体建设等五大方面工作。推动</w:t>
      </w:r>
      <w:r>
        <w:rPr>
          <w:rFonts w:hint="eastAsia" w:ascii="方正仿宋简体" w:hAnsi="方正仿宋简体" w:eastAsia="方正仿宋简体" w:cs="方正仿宋简体"/>
          <w:color w:val="000000"/>
          <w:kern w:val="0"/>
          <w:sz w:val="31"/>
          <w:szCs w:val="31"/>
          <w:lang w:val="en-US" w:eastAsia="zh-CN"/>
        </w:rPr>
        <w:t>街道</w:t>
      </w:r>
      <w:r>
        <w:rPr>
          <w:rFonts w:hint="eastAsia" w:ascii="方正仿宋简体" w:hAnsi="方正仿宋简体" w:eastAsia="方正仿宋简体" w:cs="方正仿宋简体"/>
          <w:color w:val="000000"/>
          <w:kern w:val="0"/>
          <w:sz w:val="31"/>
          <w:szCs w:val="31"/>
        </w:rPr>
        <w:t>班子成员直接联系</w:t>
      </w:r>
      <w:r>
        <w:rPr>
          <w:rFonts w:ascii="Times New Roman" w:hAnsi="Times New Roman"/>
          <w:color w:val="000000"/>
          <w:kern w:val="0"/>
          <w:sz w:val="31"/>
          <w:szCs w:val="31"/>
        </w:rPr>
        <w:t>1</w:t>
      </w:r>
      <w:r>
        <w:rPr>
          <w:rFonts w:hint="eastAsia" w:ascii="方正仿宋简体" w:hAnsi="方正仿宋简体" w:eastAsia="方正仿宋简体" w:cs="方正仿宋简体"/>
          <w:color w:val="000000"/>
          <w:kern w:val="0"/>
          <w:sz w:val="31"/>
          <w:szCs w:val="31"/>
        </w:rPr>
        <w:t>个具有代表性的社区，街道、社区逐级建立党建联席会议制度。大力加强社区专职工作者职业体系建设。继续实施城市基层党建示范引领行动，组织推进城市基层党建重点项目。加强社区物业党建，推进街道（社区）党建、单位党建、行业党建</w:t>
      </w:r>
      <w:r>
        <w:rPr>
          <w:rFonts w:hint="eastAsia" w:ascii="方正仿宋简体" w:hAnsi="方正仿宋简体" w:eastAsia="方正仿宋简体" w:cs="方正仿宋简体"/>
          <w:color w:val="000000"/>
          <w:kern w:val="0"/>
          <w:sz w:val="31"/>
          <w:szCs w:val="31"/>
          <w:lang w:val="en-US" w:eastAsia="zh-CN"/>
        </w:rPr>
        <w:t>等</w:t>
      </w:r>
      <w:r>
        <w:rPr>
          <w:rFonts w:hint="eastAsia" w:ascii="方正仿宋简体" w:hAnsi="方正仿宋简体" w:eastAsia="方正仿宋简体" w:cs="方正仿宋简体"/>
          <w:color w:val="000000"/>
          <w:kern w:val="0"/>
          <w:sz w:val="31"/>
          <w:szCs w:val="31"/>
        </w:rPr>
        <w:t>互联互动，凝聚城市基层党建各方力量，提升党建引领基层治理水平。在全街各级基层党组织和党员干部中开展“垃圾分类、党员先行”活动，充分发挥基层党组织战斗堡垒和党员干部先锋模范作用，以党建为引领带动全街生活垃圾分类工作扎实有效推进，不断提高生活垃圾减量化、资源化、无害化水平，全面加快推进我街城市生活垃圾分类工作，改善城市人居环境。</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22.健全推动“两新”党建提质增效工作机制。</w:t>
      </w:r>
      <w:r>
        <w:rPr>
          <w:rFonts w:hint="eastAsia" w:ascii="方正仿宋简体" w:hAnsi="方正仿宋简体" w:eastAsia="方正仿宋简体" w:cs="方正仿宋简体"/>
          <w:color w:val="000000"/>
          <w:kern w:val="0"/>
          <w:sz w:val="31"/>
          <w:szCs w:val="31"/>
        </w:rPr>
        <w:t>根据《榕城区</w:t>
      </w:r>
      <w:r>
        <w:rPr>
          <w:rFonts w:ascii="Times New Roman" w:hAnsi="Times New Roman"/>
          <w:color w:val="000000"/>
          <w:kern w:val="0"/>
          <w:sz w:val="31"/>
          <w:szCs w:val="31"/>
        </w:rPr>
        <w:t>2020</w:t>
      </w:r>
      <w:r>
        <w:rPr>
          <w:rFonts w:hint="eastAsia" w:ascii="方正仿宋简体" w:hAnsi="方正仿宋简体" w:eastAsia="方正仿宋简体" w:cs="方正仿宋简体"/>
          <w:color w:val="000000"/>
          <w:kern w:val="0"/>
          <w:sz w:val="31"/>
          <w:szCs w:val="31"/>
        </w:rPr>
        <w:t>年“两新”党建工作任务清单》，推进八大方面工作任务。深化非公企业“双同步”工作，坚持“抓大带小”</w:t>
      </w:r>
      <w:r>
        <w:rPr>
          <w:rFonts w:hint="eastAsia" w:ascii="方正仿宋简体" w:hAnsi="方正仿宋简体" w:eastAsia="方正仿宋简体" w:cs="方正仿宋简体"/>
          <w:color w:val="000000"/>
          <w:kern w:val="0"/>
          <w:sz w:val="31"/>
          <w:szCs w:val="31"/>
          <w:lang w:eastAsia="zh-CN"/>
        </w:rPr>
        <w:t>。</w:t>
      </w:r>
      <w:r>
        <w:rPr>
          <w:rFonts w:hint="eastAsia" w:ascii="方正仿宋简体" w:hAnsi="方正仿宋简体" w:eastAsia="方正仿宋简体" w:cs="方正仿宋简体"/>
          <w:color w:val="000000"/>
          <w:kern w:val="0"/>
          <w:sz w:val="31"/>
          <w:szCs w:val="31"/>
        </w:rPr>
        <w:t xml:space="preserve">深入推进社会组织“双同步”工作，统筹抓好区域党建和行业党建，推进互联网和律师行业等新兴领域党建工作，探索建立快递行业党建长效机制。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23.持续推进机关、国有企业、事业单位基层党建工作。</w:t>
      </w:r>
      <w:r>
        <w:rPr>
          <w:rFonts w:hint="eastAsia" w:ascii="方正仿宋简体" w:hAnsi="方正仿宋简体" w:eastAsia="方正仿宋简体" w:cs="方正仿宋简体"/>
          <w:color w:val="000000"/>
          <w:kern w:val="0"/>
          <w:sz w:val="31"/>
          <w:szCs w:val="31"/>
        </w:rPr>
        <w:t xml:space="preserve">贯彻《中国共产党党和国家机关基层组织工作条例》和《中国共产党国有企业基层组织工作条例（试行）》，着力解决机关党建“灯下黑”“两张皮”问题，解决二级及以下国有企业党建工作“层层递减”问题。推进国有企业退休人员社会化管理工作，做好退休人员党员组织关系转移管理工作。总结宣传医疗卫生系统党组织和党员医务工作者“抗疫”先进事迹，以此为契机加强社区卫生院党组织和党员队伍建设。 </w:t>
      </w:r>
    </w:p>
    <w:p>
      <w:pPr>
        <w:widowControl/>
        <w:spacing w:line="560" w:lineRule="exact"/>
        <w:ind w:firstLine="620" w:firstLineChars="200"/>
        <w:jc w:val="left"/>
      </w:pPr>
      <w:r>
        <w:rPr>
          <w:rFonts w:hint="eastAsia" w:ascii="方正黑体简体" w:hAnsi="方正黑体简体" w:eastAsia="方正黑体简体" w:cs="方正黑体简体"/>
          <w:color w:val="000000"/>
          <w:kern w:val="0"/>
          <w:sz w:val="31"/>
          <w:szCs w:val="31"/>
        </w:rPr>
        <w:t>七、坚持强化保障，健全加强基层保障、为基层赋能减负的长效机制</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24.深入实施基层基础保障工程。</w:t>
      </w:r>
      <w:r>
        <w:rPr>
          <w:rFonts w:hint="eastAsia" w:ascii="方正仿宋简体" w:hAnsi="方正仿宋简体" w:eastAsia="方正仿宋简体" w:cs="方正仿宋简体"/>
          <w:color w:val="000000"/>
          <w:kern w:val="0"/>
          <w:sz w:val="31"/>
          <w:szCs w:val="31"/>
        </w:rPr>
        <w:t>坚持把更多资源、服务、管理放到基层，加大基层基础保障力度。加强基层党委专职党务工作者队伍建设，研究制定加强组织员和党建指导员队伍建设的意见。举办组织业务培训班。落实基层党组织经费保障政策，规范</w:t>
      </w:r>
      <w:r>
        <w:rPr>
          <w:rFonts w:hint="eastAsia" w:ascii="方正仿宋简体" w:hAnsi="方正仿宋简体" w:eastAsia="方正仿宋简体" w:cs="方正仿宋简体"/>
          <w:color w:val="000000"/>
          <w:kern w:val="0"/>
          <w:sz w:val="31"/>
          <w:szCs w:val="31"/>
          <w:lang w:val="en-US" w:eastAsia="zh-CN"/>
        </w:rPr>
        <w:t>社区</w:t>
      </w:r>
      <w:r>
        <w:rPr>
          <w:rFonts w:hint="eastAsia" w:ascii="方正仿宋简体" w:hAnsi="方正仿宋简体" w:eastAsia="方正仿宋简体" w:cs="方正仿宋简体"/>
          <w:color w:val="000000"/>
          <w:kern w:val="0"/>
          <w:sz w:val="31"/>
          <w:szCs w:val="31"/>
        </w:rPr>
        <w:t xml:space="preserve">党组织服务群众专项经费管理。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25.提高基层党建信息化工作水平。</w:t>
      </w:r>
      <w:r>
        <w:rPr>
          <w:rFonts w:hint="eastAsia" w:ascii="方正仿宋简体" w:hAnsi="方正仿宋简体" w:eastAsia="方正仿宋简体" w:cs="方正仿宋简体"/>
          <w:color w:val="000000"/>
          <w:kern w:val="0"/>
          <w:sz w:val="31"/>
          <w:szCs w:val="31"/>
        </w:rPr>
        <w:t>全面运用“广东党建云”平台，落实相关管理制度，加强科学化规范化建设和运行。</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26.完善统筹协调和督促落实工作机制。</w:t>
      </w:r>
      <w:r>
        <w:rPr>
          <w:rFonts w:hint="eastAsia" w:ascii="方正仿宋简体" w:hAnsi="方正仿宋简体" w:eastAsia="方正仿宋简体" w:cs="方正仿宋简体"/>
          <w:color w:val="000000"/>
          <w:kern w:val="0"/>
          <w:sz w:val="31"/>
          <w:szCs w:val="31"/>
        </w:rPr>
        <w:t xml:space="preserve">发挥街道党工委党的建设工作领导小组办公室、街道党工委基层治理领导小组办公室职能职责，落实相关单位责任，增强抓基层党建工作合力。认真贯彻落实中组部《党委（党组）书记抓基层党建工作述职评议考核办法（试行）》，优化考核方式，发挥基层党建述职评议考核的“指挥棒”作用。开展基层党建调研活动，集思广益谋划下一个三年行动计划。 </w:t>
      </w:r>
    </w:p>
    <w:p>
      <w:pPr>
        <w:widowControl/>
        <w:spacing w:line="560" w:lineRule="exact"/>
        <w:ind w:firstLine="622" w:firstLineChars="200"/>
        <w:jc w:val="left"/>
      </w:pPr>
      <w:r>
        <w:rPr>
          <w:rFonts w:ascii="楷体_GB2312" w:hAnsi="楷体_GB2312" w:eastAsia="楷体_GB2312" w:cs="楷体_GB2312"/>
          <w:b/>
          <w:color w:val="000000"/>
          <w:kern w:val="0"/>
          <w:sz w:val="31"/>
          <w:szCs w:val="31"/>
        </w:rPr>
        <w:t>27.坚决防止形式主义和官僚主义。</w:t>
      </w:r>
      <w:r>
        <w:rPr>
          <w:rFonts w:hint="eastAsia" w:ascii="方正仿宋简体" w:hAnsi="方正仿宋简体" w:eastAsia="方正仿宋简体" w:cs="方正仿宋简体"/>
          <w:color w:val="000000"/>
          <w:kern w:val="0"/>
          <w:sz w:val="31"/>
          <w:szCs w:val="31"/>
        </w:rPr>
        <w:t xml:space="preserve">认真贯彻落实市委《关 </w:t>
      </w:r>
    </w:p>
    <w:p>
      <w:pPr>
        <w:widowControl/>
        <w:spacing w:line="560" w:lineRule="exact"/>
        <w:jc w:val="left"/>
      </w:pPr>
      <w:r>
        <w:rPr>
          <w:rFonts w:hint="eastAsia" w:ascii="方正仿宋简体" w:hAnsi="方正仿宋简体" w:eastAsia="方正仿宋简体" w:cs="方正仿宋简体"/>
          <w:color w:val="000000"/>
          <w:kern w:val="0"/>
          <w:sz w:val="31"/>
          <w:szCs w:val="31"/>
        </w:rPr>
        <w:t>于解决形式主义突出问题为基层减负的二十条措施》精神，推行“一线工作法”，推动街道组织部门力量下沉，到一线掌握情况、解决问题、推动工作。规范面向基层的调研检查，坚决纠正过度留痕，坚决防止形式主义和官僚主义，推动基层党建提质增效。</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paragraph" w:styleId="2">
    <w:name w:val="Body Text"/>
    <w:basedOn w:val="1"/>
    <w:qFormat/>
    <w:uiPriority w:val="0"/>
    <w:pPr>
      <w:spacing w:line="620" w:lineRule="exact"/>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2020-08-28T07:17:00Z</dcterms:created>
  <dc:creator>Lenovo</dc:creator>
  <cp:lastModifiedBy>zs</cp:lastModifiedBy>
  <cp:lastPrinted>2020-09-18T08:21:00Z</cp:lastPrinted>
  <dcterms:modified xsi:type="dcterms:W3CDTF">2020-09-21T01:46:56Z</dcterms:modified>
  <dc:title>                     榕中工委〔2020〕15号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