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306" w:rsidRDefault="00742306">
      <w:pPr>
        <w:spacing w:line="480" w:lineRule="auto"/>
        <w:jc w:val="center"/>
        <w:rPr>
          <w:rFonts w:ascii="Times New Roman" w:hAnsi="Times New Roman"/>
          <w:sz w:val="36"/>
          <w:szCs w:val="36"/>
        </w:rPr>
      </w:pPr>
    </w:p>
    <w:p w:rsidR="00742306" w:rsidRDefault="00742306">
      <w:pPr>
        <w:spacing w:line="480" w:lineRule="auto"/>
        <w:jc w:val="center"/>
        <w:rPr>
          <w:rFonts w:ascii="Times New Roman" w:hAnsi="Times New Roman"/>
          <w:sz w:val="36"/>
          <w:szCs w:val="36"/>
        </w:rPr>
      </w:pPr>
    </w:p>
    <w:p w:rsidR="00742306" w:rsidRDefault="00D2657F">
      <w:pPr>
        <w:spacing w:line="480" w:lineRule="auto"/>
        <w:jc w:val="center"/>
        <w:rPr>
          <w:rFonts w:ascii="Times New Roman" w:eastAsiaTheme="majorEastAsia" w:hAnsi="Times New Roman" w:cstheme="majorEastAsia"/>
          <w:b/>
          <w:bCs/>
          <w:sz w:val="48"/>
          <w:szCs w:val="48"/>
        </w:rPr>
      </w:pPr>
      <w:r>
        <w:rPr>
          <w:rFonts w:ascii="Times New Roman" w:eastAsiaTheme="majorEastAsia" w:hAnsi="Times New Roman" w:cstheme="majorEastAsia" w:hint="eastAsia"/>
          <w:b/>
          <w:bCs/>
          <w:sz w:val="48"/>
          <w:szCs w:val="48"/>
        </w:rPr>
        <w:t>涂溪河（榕城区段）河湖管理范围</w:t>
      </w:r>
    </w:p>
    <w:p w:rsidR="00742306" w:rsidRDefault="00D2657F">
      <w:pPr>
        <w:spacing w:line="480" w:lineRule="auto"/>
        <w:jc w:val="center"/>
        <w:rPr>
          <w:rFonts w:ascii="Times New Roman" w:eastAsiaTheme="majorEastAsia" w:hAnsi="Times New Roman" w:cstheme="majorEastAsia"/>
          <w:b/>
          <w:bCs/>
          <w:sz w:val="48"/>
          <w:szCs w:val="48"/>
        </w:rPr>
      </w:pPr>
      <w:r>
        <w:rPr>
          <w:rFonts w:ascii="Times New Roman" w:eastAsiaTheme="majorEastAsia" w:hAnsi="Times New Roman" w:cstheme="majorEastAsia" w:hint="eastAsia"/>
          <w:b/>
          <w:bCs/>
          <w:sz w:val="48"/>
          <w:szCs w:val="48"/>
        </w:rPr>
        <w:t>划定成果报告</w:t>
      </w:r>
    </w:p>
    <w:p w:rsidR="00742306" w:rsidRDefault="00742306">
      <w:pPr>
        <w:jc w:val="center"/>
        <w:rPr>
          <w:rFonts w:ascii="Times New Roman" w:eastAsiaTheme="majorEastAsia" w:hAnsi="Times New Roman" w:cstheme="majorEastAsia"/>
          <w:b/>
          <w:bCs/>
          <w:sz w:val="48"/>
          <w:szCs w:val="48"/>
        </w:rPr>
      </w:pPr>
    </w:p>
    <w:p w:rsidR="00742306" w:rsidRDefault="00D2657F">
      <w:pPr>
        <w:jc w:val="center"/>
        <w:rPr>
          <w:rFonts w:ascii="Times New Roman" w:hAnsi="Times New Roman"/>
          <w:sz w:val="44"/>
          <w:szCs w:val="44"/>
        </w:rPr>
      </w:pPr>
      <w:r>
        <w:rPr>
          <w:rFonts w:ascii="Times New Roman" w:hAnsi="Times New Roman" w:hint="eastAsia"/>
          <w:sz w:val="44"/>
          <w:szCs w:val="44"/>
        </w:rPr>
        <w:t>（送审稿）</w:t>
      </w:r>
    </w:p>
    <w:p w:rsidR="00742306" w:rsidRDefault="00742306">
      <w:pPr>
        <w:jc w:val="center"/>
        <w:rPr>
          <w:rFonts w:ascii="Times New Roman" w:hAnsi="Times New Roman"/>
          <w:b/>
          <w:bCs/>
          <w:sz w:val="44"/>
          <w:szCs w:val="44"/>
        </w:rPr>
      </w:pPr>
    </w:p>
    <w:p w:rsidR="00742306" w:rsidRDefault="00742306">
      <w:pPr>
        <w:jc w:val="center"/>
        <w:rPr>
          <w:rFonts w:ascii="Times New Roman" w:hAnsi="Times New Roman"/>
          <w:b/>
          <w:bCs/>
          <w:sz w:val="44"/>
          <w:szCs w:val="44"/>
        </w:rPr>
      </w:pPr>
    </w:p>
    <w:p w:rsidR="00742306" w:rsidRDefault="00742306">
      <w:pPr>
        <w:jc w:val="center"/>
        <w:rPr>
          <w:rFonts w:ascii="Times New Roman" w:hAnsi="Times New Roman"/>
          <w:b/>
          <w:bCs/>
          <w:sz w:val="44"/>
          <w:szCs w:val="44"/>
        </w:rPr>
      </w:pPr>
    </w:p>
    <w:p w:rsidR="00742306" w:rsidRDefault="00D2657F">
      <w:pPr>
        <w:jc w:val="left"/>
        <w:rPr>
          <w:rFonts w:ascii="Times New Roman" w:hAnsi="Times New Roman"/>
          <w:b/>
          <w:bCs/>
          <w:sz w:val="32"/>
          <w:szCs w:val="32"/>
        </w:rPr>
      </w:pPr>
      <w:r>
        <w:rPr>
          <w:rFonts w:ascii="Times New Roman" w:hAnsi="Times New Roman" w:hint="eastAsia"/>
          <w:b/>
          <w:bCs/>
          <w:sz w:val="32"/>
          <w:szCs w:val="32"/>
        </w:rPr>
        <w:t>审批单位：榕城区人民政府</w:t>
      </w:r>
    </w:p>
    <w:p w:rsidR="00742306" w:rsidRDefault="00D2657F">
      <w:pPr>
        <w:jc w:val="left"/>
        <w:rPr>
          <w:rFonts w:ascii="Times New Roman" w:hAnsi="Times New Roman"/>
          <w:b/>
          <w:bCs/>
          <w:sz w:val="32"/>
          <w:szCs w:val="32"/>
        </w:rPr>
      </w:pPr>
      <w:r>
        <w:rPr>
          <w:rFonts w:ascii="Times New Roman" w:hAnsi="Times New Roman" w:hint="eastAsia"/>
          <w:b/>
          <w:bCs/>
          <w:sz w:val="32"/>
          <w:szCs w:val="32"/>
        </w:rPr>
        <w:t>审核单位：榕城区农业和水利局</w:t>
      </w:r>
    </w:p>
    <w:p w:rsidR="00742306" w:rsidRDefault="00D2657F">
      <w:pPr>
        <w:ind w:firstLineChars="500" w:firstLine="1606"/>
        <w:jc w:val="left"/>
        <w:rPr>
          <w:rFonts w:ascii="Times New Roman" w:hAnsi="Times New Roman"/>
          <w:b/>
          <w:bCs/>
          <w:sz w:val="32"/>
          <w:szCs w:val="32"/>
        </w:rPr>
      </w:pPr>
      <w:r>
        <w:rPr>
          <w:rFonts w:ascii="Times New Roman" w:hAnsi="Times New Roman" w:hint="eastAsia"/>
          <w:b/>
          <w:bCs/>
          <w:sz w:val="32"/>
          <w:szCs w:val="32"/>
        </w:rPr>
        <w:t>榕城区自然资源局</w:t>
      </w:r>
    </w:p>
    <w:p w:rsidR="00742306" w:rsidRDefault="00D2657F" w:rsidP="00BA380B">
      <w:pPr>
        <w:jc w:val="left"/>
        <w:rPr>
          <w:rFonts w:ascii="Times New Roman" w:hAnsi="Times New Roman"/>
          <w:b/>
          <w:bCs/>
          <w:sz w:val="32"/>
          <w:szCs w:val="32"/>
        </w:rPr>
      </w:pPr>
      <w:r>
        <w:rPr>
          <w:rFonts w:ascii="Times New Roman" w:hAnsi="Times New Roman" w:hint="eastAsia"/>
          <w:b/>
          <w:bCs/>
          <w:sz w:val="32"/>
          <w:szCs w:val="32"/>
        </w:rPr>
        <w:t>编制单位：广东有色工程勘察设计院</w:t>
      </w:r>
    </w:p>
    <w:p w:rsidR="00742306" w:rsidRDefault="00742306">
      <w:pPr>
        <w:jc w:val="center"/>
        <w:rPr>
          <w:rFonts w:ascii="Times New Roman" w:hAnsi="Times New Roman"/>
          <w:b/>
          <w:bCs/>
          <w:sz w:val="44"/>
          <w:szCs w:val="44"/>
        </w:rPr>
      </w:pPr>
    </w:p>
    <w:p w:rsidR="00742306" w:rsidRDefault="00742306">
      <w:pPr>
        <w:jc w:val="center"/>
        <w:rPr>
          <w:rFonts w:ascii="Times New Roman" w:hAnsi="Times New Roman"/>
          <w:b/>
          <w:bCs/>
          <w:sz w:val="44"/>
          <w:szCs w:val="44"/>
        </w:rPr>
      </w:pPr>
    </w:p>
    <w:p w:rsidR="00742306" w:rsidRDefault="00742306">
      <w:pPr>
        <w:jc w:val="center"/>
        <w:rPr>
          <w:rFonts w:ascii="Times New Roman" w:hAnsi="Times New Roman"/>
          <w:sz w:val="32"/>
          <w:szCs w:val="32"/>
        </w:rPr>
      </w:pPr>
    </w:p>
    <w:p w:rsidR="00742306" w:rsidRDefault="00742306">
      <w:pPr>
        <w:jc w:val="center"/>
        <w:rPr>
          <w:rFonts w:ascii="Times New Roman" w:hAnsi="Times New Roman"/>
          <w:sz w:val="32"/>
          <w:szCs w:val="32"/>
        </w:rPr>
      </w:pPr>
    </w:p>
    <w:p w:rsidR="00742306" w:rsidRDefault="00742306">
      <w:pPr>
        <w:jc w:val="center"/>
        <w:rPr>
          <w:rFonts w:ascii="Times New Roman" w:hAnsi="Times New Roman"/>
          <w:sz w:val="32"/>
          <w:szCs w:val="32"/>
        </w:rPr>
      </w:pPr>
    </w:p>
    <w:p w:rsidR="00742306" w:rsidRDefault="00742306">
      <w:pPr>
        <w:jc w:val="center"/>
        <w:rPr>
          <w:rFonts w:ascii="Times New Roman" w:hAnsi="Times New Roman"/>
          <w:sz w:val="32"/>
          <w:szCs w:val="32"/>
        </w:rPr>
      </w:pPr>
    </w:p>
    <w:p w:rsidR="00BA380B" w:rsidRDefault="00BA380B">
      <w:pPr>
        <w:jc w:val="center"/>
        <w:rPr>
          <w:rFonts w:ascii="Times New Roman" w:hAnsi="Times New Roman"/>
          <w:sz w:val="32"/>
          <w:szCs w:val="32"/>
        </w:rPr>
      </w:pPr>
    </w:p>
    <w:p w:rsidR="00BA380B" w:rsidRDefault="00BA380B">
      <w:pPr>
        <w:jc w:val="center"/>
        <w:rPr>
          <w:rFonts w:ascii="Times New Roman" w:hAnsi="Times New Roman" w:hint="eastAsia"/>
          <w:sz w:val="32"/>
          <w:szCs w:val="32"/>
        </w:rPr>
      </w:pPr>
    </w:p>
    <w:p w:rsidR="00742306" w:rsidRDefault="00D2657F">
      <w:pPr>
        <w:jc w:val="center"/>
        <w:rPr>
          <w:rFonts w:ascii="Times New Roman" w:hAnsi="Times New Roman"/>
          <w:sz w:val="32"/>
          <w:szCs w:val="32"/>
        </w:rPr>
        <w:sectPr w:rsidR="00742306">
          <w:pgSz w:w="11906" w:h="16838"/>
          <w:pgMar w:top="1440" w:right="1800" w:bottom="1440" w:left="1800" w:header="851" w:footer="992" w:gutter="0"/>
          <w:cols w:space="425"/>
          <w:docGrid w:type="lines" w:linePitch="312"/>
        </w:sectPr>
      </w:pPr>
      <w:r>
        <w:rPr>
          <w:rFonts w:ascii="Times New Roman" w:hAnsi="Times New Roman" w:hint="eastAsia"/>
          <w:sz w:val="32"/>
          <w:szCs w:val="32"/>
        </w:rPr>
        <w:t>二〇二〇年十一月</w:t>
      </w:r>
    </w:p>
    <w:p w:rsidR="00742306" w:rsidRDefault="00742306">
      <w:pPr>
        <w:spacing w:line="480" w:lineRule="auto"/>
        <w:jc w:val="center"/>
        <w:rPr>
          <w:rFonts w:ascii="Times New Roman" w:hAnsi="Times New Roman"/>
          <w:sz w:val="36"/>
          <w:szCs w:val="36"/>
        </w:rPr>
      </w:pPr>
    </w:p>
    <w:p w:rsidR="00742306" w:rsidRDefault="00742306">
      <w:pPr>
        <w:spacing w:line="480" w:lineRule="auto"/>
        <w:jc w:val="center"/>
        <w:rPr>
          <w:rFonts w:ascii="Times New Roman" w:hAnsi="Times New Roman"/>
          <w:sz w:val="36"/>
          <w:szCs w:val="36"/>
        </w:rPr>
      </w:pPr>
    </w:p>
    <w:p w:rsidR="00742306" w:rsidRDefault="00D2657F">
      <w:pPr>
        <w:spacing w:line="480" w:lineRule="auto"/>
        <w:jc w:val="center"/>
        <w:rPr>
          <w:rFonts w:ascii="Times New Roman" w:eastAsiaTheme="majorEastAsia" w:hAnsi="Times New Roman" w:cstheme="majorEastAsia"/>
          <w:b/>
          <w:bCs/>
          <w:sz w:val="48"/>
          <w:szCs w:val="48"/>
        </w:rPr>
      </w:pPr>
      <w:r>
        <w:rPr>
          <w:rFonts w:ascii="Times New Roman" w:eastAsiaTheme="majorEastAsia" w:hAnsi="Times New Roman" w:cstheme="majorEastAsia" w:hint="eastAsia"/>
          <w:b/>
          <w:bCs/>
          <w:sz w:val="48"/>
          <w:szCs w:val="48"/>
        </w:rPr>
        <w:t>涂溪河（榕城区段）河湖管理范围</w:t>
      </w:r>
    </w:p>
    <w:p w:rsidR="00742306" w:rsidRDefault="00D2657F">
      <w:pPr>
        <w:spacing w:line="480" w:lineRule="auto"/>
        <w:jc w:val="center"/>
        <w:rPr>
          <w:rFonts w:ascii="Times New Roman" w:eastAsiaTheme="majorEastAsia" w:hAnsi="Times New Roman" w:cstheme="majorEastAsia"/>
          <w:b/>
          <w:bCs/>
          <w:sz w:val="48"/>
          <w:szCs w:val="48"/>
        </w:rPr>
      </w:pPr>
      <w:r>
        <w:rPr>
          <w:rFonts w:ascii="Times New Roman" w:eastAsiaTheme="majorEastAsia" w:hAnsi="Times New Roman" w:cstheme="majorEastAsia" w:hint="eastAsia"/>
          <w:b/>
          <w:bCs/>
          <w:sz w:val="48"/>
          <w:szCs w:val="48"/>
        </w:rPr>
        <w:t>划定成果报告</w:t>
      </w:r>
    </w:p>
    <w:p w:rsidR="00742306" w:rsidRDefault="00742306">
      <w:pPr>
        <w:jc w:val="center"/>
        <w:rPr>
          <w:rFonts w:ascii="Times New Roman" w:eastAsiaTheme="majorEastAsia" w:hAnsi="Times New Roman" w:cstheme="majorEastAsia"/>
          <w:b/>
          <w:bCs/>
          <w:sz w:val="48"/>
          <w:szCs w:val="48"/>
        </w:rPr>
      </w:pPr>
    </w:p>
    <w:p w:rsidR="00742306" w:rsidRDefault="00D2657F">
      <w:pPr>
        <w:jc w:val="center"/>
        <w:rPr>
          <w:rFonts w:ascii="Times New Roman" w:hAnsi="Times New Roman"/>
          <w:sz w:val="44"/>
          <w:szCs w:val="44"/>
        </w:rPr>
      </w:pPr>
      <w:r>
        <w:rPr>
          <w:rFonts w:ascii="Times New Roman" w:hAnsi="Times New Roman" w:hint="eastAsia"/>
          <w:sz w:val="44"/>
          <w:szCs w:val="44"/>
        </w:rPr>
        <w:t>（送审稿）</w:t>
      </w:r>
    </w:p>
    <w:p w:rsidR="00742306" w:rsidRDefault="00742306">
      <w:pPr>
        <w:jc w:val="center"/>
        <w:rPr>
          <w:rFonts w:ascii="Times New Roman" w:hAnsi="Times New Roman"/>
          <w:b/>
          <w:bCs/>
          <w:sz w:val="44"/>
          <w:szCs w:val="44"/>
        </w:rPr>
      </w:pPr>
    </w:p>
    <w:p w:rsidR="00742306" w:rsidRDefault="00742306">
      <w:pPr>
        <w:jc w:val="center"/>
        <w:rPr>
          <w:rFonts w:ascii="Times New Roman" w:hAnsi="Times New Roman"/>
          <w:b/>
          <w:bCs/>
          <w:sz w:val="44"/>
          <w:szCs w:val="44"/>
        </w:rPr>
      </w:pPr>
    </w:p>
    <w:p w:rsidR="00742306" w:rsidRDefault="00D2657F">
      <w:pPr>
        <w:spacing w:line="960" w:lineRule="auto"/>
        <w:jc w:val="left"/>
        <w:rPr>
          <w:rFonts w:ascii="Times New Roman" w:hAnsi="Times New Roman"/>
          <w:b/>
          <w:bCs/>
          <w:sz w:val="44"/>
          <w:szCs w:val="44"/>
        </w:rPr>
      </w:pPr>
      <w:r>
        <w:rPr>
          <w:rFonts w:ascii="Times New Roman" w:hAnsi="Times New Roman" w:hint="eastAsia"/>
          <w:b/>
          <w:bCs/>
          <w:sz w:val="44"/>
          <w:szCs w:val="44"/>
        </w:rPr>
        <w:t>核</w:t>
      </w:r>
      <w:r>
        <w:rPr>
          <w:rFonts w:ascii="Times New Roman" w:hAnsi="Times New Roman" w:hint="eastAsia"/>
          <w:b/>
          <w:bCs/>
          <w:sz w:val="44"/>
          <w:szCs w:val="44"/>
        </w:rPr>
        <w:t xml:space="preserve">   </w:t>
      </w:r>
      <w:r>
        <w:rPr>
          <w:rFonts w:ascii="Times New Roman" w:hAnsi="Times New Roman" w:hint="eastAsia"/>
          <w:b/>
          <w:bCs/>
          <w:sz w:val="44"/>
          <w:szCs w:val="44"/>
        </w:rPr>
        <w:t>查：</w:t>
      </w:r>
    </w:p>
    <w:p w:rsidR="00742306" w:rsidRDefault="00D2657F">
      <w:pPr>
        <w:spacing w:line="960" w:lineRule="auto"/>
        <w:jc w:val="left"/>
        <w:rPr>
          <w:rFonts w:ascii="Times New Roman" w:hAnsi="Times New Roman"/>
          <w:b/>
          <w:bCs/>
          <w:sz w:val="44"/>
          <w:szCs w:val="44"/>
        </w:rPr>
      </w:pPr>
      <w:r>
        <w:rPr>
          <w:rFonts w:ascii="Times New Roman" w:hAnsi="Times New Roman" w:hint="eastAsia"/>
          <w:b/>
          <w:bCs/>
          <w:sz w:val="44"/>
          <w:szCs w:val="44"/>
        </w:rPr>
        <w:t>审</w:t>
      </w:r>
      <w:r>
        <w:rPr>
          <w:rFonts w:ascii="Times New Roman" w:hAnsi="Times New Roman" w:hint="eastAsia"/>
          <w:b/>
          <w:bCs/>
          <w:sz w:val="44"/>
          <w:szCs w:val="44"/>
        </w:rPr>
        <w:t xml:space="preserve">   </w:t>
      </w:r>
      <w:r>
        <w:rPr>
          <w:rFonts w:ascii="Times New Roman" w:hAnsi="Times New Roman" w:hint="eastAsia"/>
          <w:b/>
          <w:bCs/>
          <w:sz w:val="44"/>
          <w:szCs w:val="44"/>
        </w:rPr>
        <w:t>查：</w:t>
      </w:r>
    </w:p>
    <w:p w:rsidR="00742306" w:rsidRDefault="00D2657F">
      <w:pPr>
        <w:spacing w:line="960" w:lineRule="auto"/>
        <w:jc w:val="left"/>
        <w:rPr>
          <w:rFonts w:ascii="Times New Roman" w:hAnsi="Times New Roman"/>
          <w:b/>
          <w:bCs/>
          <w:sz w:val="44"/>
          <w:szCs w:val="44"/>
        </w:rPr>
      </w:pPr>
      <w:r>
        <w:rPr>
          <w:rFonts w:ascii="Times New Roman" w:hAnsi="Times New Roman" w:hint="eastAsia"/>
          <w:b/>
          <w:bCs/>
          <w:sz w:val="44"/>
          <w:szCs w:val="44"/>
        </w:rPr>
        <w:t>校</w:t>
      </w:r>
      <w:r>
        <w:rPr>
          <w:rFonts w:ascii="Times New Roman" w:hAnsi="Times New Roman" w:hint="eastAsia"/>
          <w:b/>
          <w:bCs/>
          <w:sz w:val="44"/>
          <w:szCs w:val="44"/>
        </w:rPr>
        <w:t xml:space="preserve">   </w:t>
      </w:r>
      <w:r>
        <w:rPr>
          <w:rFonts w:ascii="Times New Roman" w:hAnsi="Times New Roman" w:hint="eastAsia"/>
          <w:b/>
          <w:bCs/>
          <w:sz w:val="44"/>
          <w:szCs w:val="44"/>
        </w:rPr>
        <w:t>核：</w:t>
      </w:r>
    </w:p>
    <w:p w:rsidR="00742306" w:rsidRDefault="00D2657F">
      <w:pPr>
        <w:spacing w:line="960" w:lineRule="auto"/>
        <w:jc w:val="left"/>
        <w:rPr>
          <w:rFonts w:ascii="Times New Roman" w:hAnsi="Times New Roman"/>
          <w:sz w:val="32"/>
          <w:szCs w:val="32"/>
        </w:rPr>
      </w:pPr>
      <w:r>
        <w:rPr>
          <w:rFonts w:ascii="Times New Roman" w:hAnsi="Times New Roman" w:hint="eastAsia"/>
          <w:b/>
          <w:bCs/>
          <w:sz w:val="44"/>
          <w:szCs w:val="44"/>
        </w:rPr>
        <w:t>编</w:t>
      </w:r>
      <w:r>
        <w:rPr>
          <w:rFonts w:ascii="Times New Roman" w:hAnsi="Times New Roman" w:hint="eastAsia"/>
          <w:b/>
          <w:bCs/>
          <w:sz w:val="44"/>
          <w:szCs w:val="44"/>
        </w:rPr>
        <w:t xml:space="preserve">   </w:t>
      </w:r>
      <w:r>
        <w:rPr>
          <w:rFonts w:ascii="Times New Roman" w:hAnsi="Times New Roman" w:hint="eastAsia"/>
          <w:b/>
          <w:bCs/>
          <w:sz w:val="44"/>
          <w:szCs w:val="44"/>
        </w:rPr>
        <w:t>写：</w:t>
      </w:r>
    </w:p>
    <w:p w:rsidR="00742306" w:rsidRDefault="00742306">
      <w:pPr>
        <w:jc w:val="center"/>
        <w:rPr>
          <w:rFonts w:ascii="Times New Roman" w:hAnsi="Times New Roman"/>
          <w:sz w:val="32"/>
          <w:szCs w:val="32"/>
        </w:rPr>
      </w:pPr>
    </w:p>
    <w:p w:rsidR="00742306" w:rsidRDefault="00D2657F">
      <w:pPr>
        <w:jc w:val="center"/>
        <w:rPr>
          <w:rFonts w:ascii="Times New Roman" w:hAnsi="Times New Roman"/>
          <w:sz w:val="32"/>
          <w:szCs w:val="32"/>
        </w:rPr>
      </w:pPr>
      <w:r>
        <w:rPr>
          <w:rFonts w:ascii="Times New Roman" w:hAnsi="Times New Roman" w:hint="eastAsia"/>
          <w:sz w:val="32"/>
          <w:szCs w:val="32"/>
        </w:rPr>
        <w:t xml:space="preserve"> </w:t>
      </w:r>
    </w:p>
    <w:p w:rsidR="00742306" w:rsidRDefault="00742306">
      <w:pPr>
        <w:jc w:val="center"/>
        <w:rPr>
          <w:rFonts w:ascii="Times New Roman" w:hAnsi="Times New Roman"/>
          <w:sz w:val="32"/>
          <w:szCs w:val="32"/>
        </w:rPr>
      </w:pPr>
    </w:p>
    <w:p w:rsidR="00742306" w:rsidRDefault="00742306">
      <w:pPr>
        <w:jc w:val="center"/>
        <w:rPr>
          <w:rFonts w:ascii="Times New Roman" w:hAnsi="Times New Roman"/>
          <w:sz w:val="32"/>
          <w:szCs w:val="32"/>
        </w:rPr>
      </w:pPr>
    </w:p>
    <w:p w:rsidR="00742306" w:rsidRDefault="00742306">
      <w:pPr>
        <w:jc w:val="center"/>
        <w:rPr>
          <w:rFonts w:ascii="Times New Roman" w:hAnsi="Times New Roman"/>
          <w:sz w:val="32"/>
          <w:szCs w:val="32"/>
        </w:rPr>
      </w:pPr>
    </w:p>
    <w:p w:rsidR="00742306" w:rsidRDefault="00D2657F">
      <w:pPr>
        <w:jc w:val="center"/>
        <w:rPr>
          <w:rFonts w:ascii="Times New Roman" w:hAnsi="Times New Roman"/>
          <w:sz w:val="32"/>
          <w:szCs w:val="32"/>
        </w:rPr>
        <w:sectPr w:rsidR="00742306">
          <w:pgSz w:w="11906" w:h="16838"/>
          <w:pgMar w:top="1440" w:right="1800" w:bottom="1440" w:left="1800" w:header="851" w:footer="992" w:gutter="0"/>
          <w:cols w:space="425"/>
          <w:docGrid w:type="lines" w:linePitch="312"/>
        </w:sectPr>
      </w:pPr>
      <w:r>
        <w:rPr>
          <w:rFonts w:ascii="Times New Roman" w:hAnsi="Times New Roman" w:hint="eastAsia"/>
          <w:sz w:val="32"/>
          <w:szCs w:val="32"/>
        </w:rPr>
        <w:t>二〇二〇年十一月</w:t>
      </w:r>
    </w:p>
    <w:p w:rsidR="00742306" w:rsidRDefault="00D2657F">
      <w:pPr>
        <w:jc w:val="center"/>
        <w:rPr>
          <w:rFonts w:ascii="Times New Roman" w:hAnsi="Times New Roman"/>
          <w:sz w:val="36"/>
          <w:szCs w:val="36"/>
        </w:rPr>
      </w:pPr>
      <w:r>
        <w:rPr>
          <w:rFonts w:ascii="Times New Roman" w:hAnsi="Times New Roman" w:hint="eastAsia"/>
          <w:sz w:val="36"/>
          <w:szCs w:val="36"/>
        </w:rPr>
        <w:lastRenderedPageBreak/>
        <w:t>营业执照</w:t>
      </w:r>
    </w:p>
    <w:p w:rsidR="00742306" w:rsidRDefault="00742306">
      <w:pPr>
        <w:jc w:val="center"/>
        <w:rPr>
          <w:rFonts w:ascii="Times New Roman" w:hAnsi="Times New Roman"/>
        </w:rPr>
        <w:sectPr w:rsidR="00742306">
          <w:pgSz w:w="11906" w:h="16838"/>
          <w:pgMar w:top="1440" w:right="1800" w:bottom="1440" w:left="1800" w:header="851" w:footer="992" w:gutter="0"/>
          <w:cols w:space="425"/>
          <w:docGrid w:type="lines" w:linePitch="312"/>
        </w:sectPr>
      </w:pPr>
    </w:p>
    <w:p w:rsidR="00742306" w:rsidRDefault="00D2657F">
      <w:pPr>
        <w:spacing w:line="360" w:lineRule="auto"/>
        <w:jc w:val="center"/>
        <w:rPr>
          <w:rFonts w:ascii="Times New Roman" w:hAnsi="Times New Roman"/>
          <w:sz w:val="36"/>
          <w:szCs w:val="36"/>
        </w:rPr>
      </w:pPr>
      <w:r>
        <w:rPr>
          <w:rFonts w:ascii="Times New Roman" w:hAnsi="Times New Roman" w:hint="eastAsia"/>
          <w:sz w:val="36"/>
          <w:szCs w:val="36"/>
        </w:rPr>
        <w:lastRenderedPageBreak/>
        <w:t>工程设计综合甲级资质</w:t>
      </w:r>
    </w:p>
    <w:p w:rsidR="00742306" w:rsidRDefault="00742306">
      <w:pPr>
        <w:spacing w:line="360" w:lineRule="auto"/>
        <w:jc w:val="center"/>
        <w:rPr>
          <w:rFonts w:ascii="Times New Roman" w:hAnsi="Times New Roman"/>
          <w:sz w:val="36"/>
          <w:szCs w:val="36"/>
        </w:rPr>
      </w:pPr>
    </w:p>
    <w:p w:rsidR="00742306" w:rsidRDefault="00742306">
      <w:pPr>
        <w:jc w:val="center"/>
        <w:rPr>
          <w:rFonts w:ascii="Times New Roman" w:hAnsi="Times New Roman"/>
        </w:rPr>
        <w:sectPr w:rsidR="00742306">
          <w:pgSz w:w="11906" w:h="16838"/>
          <w:pgMar w:top="1440" w:right="1800" w:bottom="1440" w:left="1800" w:header="851" w:footer="992" w:gutter="0"/>
          <w:cols w:space="425"/>
          <w:docGrid w:type="lines" w:linePitch="312"/>
        </w:sectPr>
      </w:pPr>
    </w:p>
    <w:p w:rsidR="00742306" w:rsidRDefault="00D2657F">
      <w:pPr>
        <w:pStyle w:val="10"/>
        <w:tabs>
          <w:tab w:val="right" w:leader="dot" w:pos="8306"/>
        </w:tabs>
        <w:jc w:val="center"/>
        <w:rPr>
          <w:rFonts w:ascii="Times New Roman" w:eastAsiaTheme="majorEastAsia" w:hAnsi="Times New Roman" w:cstheme="majorEastAsia"/>
          <w:sz w:val="32"/>
          <w:szCs w:val="32"/>
        </w:rPr>
      </w:pPr>
      <w:r>
        <w:rPr>
          <w:rFonts w:ascii="Times New Roman" w:eastAsiaTheme="majorEastAsia" w:hAnsi="Times New Roman" w:cstheme="majorEastAsia" w:hint="eastAsia"/>
          <w:sz w:val="32"/>
          <w:szCs w:val="32"/>
        </w:rPr>
        <w:lastRenderedPageBreak/>
        <w:t>目录</w:t>
      </w:r>
    </w:p>
    <w:p w:rsidR="00742306" w:rsidRDefault="00D2657F">
      <w:pPr>
        <w:pStyle w:val="10"/>
        <w:tabs>
          <w:tab w:val="right" w:leader="dot" w:pos="8306"/>
        </w:tabs>
      </w:pPr>
      <w:r>
        <w:rPr>
          <w:rFonts w:ascii="Times New Roman" w:hAnsi="Times New Roman" w:cstheme="minorEastAsia" w:hint="eastAsia"/>
          <w:sz w:val="28"/>
          <w:szCs w:val="28"/>
        </w:rPr>
        <w:fldChar w:fldCharType="begin"/>
      </w:r>
      <w:r>
        <w:rPr>
          <w:rFonts w:ascii="Times New Roman" w:hAnsi="Times New Roman" w:cstheme="minorEastAsia" w:hint="eastAsia"/>
          <w:sz w:val="28"/>
          <w:szCs w:val="28"/>
        </w:rPr>
        <w:instrText xml:space="preserve">TOC \o "1-3" \h \u </w:instrText>
      </w:r>
      <w:r>
        <w:rPr>
          <w:rFonts w:ascii="Times New Roman" w:hAnsi="Times New Roman" w:cstheme="minorEastAsia" w:hint="eastAsia"/>
          <w:sz w:val="28"/>
          <w:szCs w:val="28"/>
        </w:rPr>
        <w:fldChar w:fldCharType="separate"/>
      </w:r>
      <w:hyperlink w:anchor="_Toc27221" w:history="1">
        <w:r>
          <w:rPr>
            <w:rFonts w:ascii="Times New Roman" w:eastAsiaTheme="majorEastAsia" w:hAnsi="Times New Roman" w:cs="Times New Roman"/>
            <w:szCs w:val="36"/>
          </w:rPr>
          <w:t>1</w:t>
        </w:r>
        <w:r>
          <w:rPr>
            <w:rFonts w:ascii="Times New Roman" w:eastAsiaTheme="majorEastAsia" w:hAnsi="Times New Roman" w:cstheme="majorEastAsia" w:hint="eastAsia"/>
            <w:szCs w:val="36"/>
          </w:rPr>
          <w:t xml:space="preserve"> </w:t>
        </w:r>
        <w:r>
          <w:rPr>
            <w:rFonts w:ascii="Times New Roman" w:eastAsiaTheme="majorEastAsia" w:hAnsi="Times New Roman" w:cstheme="majorEastAsia" w:hint="eastAsia"/>
            <w:szCs w:val="36"/>
          </w:rPr>
          <w:t>总</w:t>
        </w:r>
        <w:r>
          <w:rPr>
            <w:rFonts w:ascii="Times New Roman" w:eastAsiaTheme="majorEastAsia" w:hAnsi="Times New Roman" w:cstheme="majorEastAsia" w:hint="eastAsia"/>
            <w:szCs w:val="36"/>
          </w:rPr>
          <w:t xml:space="preserve"> </w:t>
        </w:r>
        <w:r>
          <w:rPr>
            <w:rFonts w:ascii="Times New Roman" w:eastAsiaTheme="majorEastAsia" w:hAnsi="Times New Roman" w:cstheme="majorEastAsia" w:hint="eastAsia"/>
            <w:szCs w:val="36"/>
          </w:rPr>
          <w:t>则</w:t>
        </w:r>
        <w:r>
          <w:tab/>
        </w:r>
        <w:r w:rsidR="00602A5D">
          <w:fldChar w:fldCharType="begin"/>
        </w:r>
        <w:r w:rsidR="00602A5D">
          <w:instrText xml:space="preserve"> PAGEREF _Toc27221 </w:instrText>
        </w:r>
        <w:r w:rsidR="00602A5D">
          <w:fldChar w:fldCharType="separate"/>
        </w:r>
        <w:r>
          <w:t>1</w:t>
        </w:r>
        <w:r w:rsidR="00602A5D">
          <w:fldChar w:fldCharType="end"/>
        </w:r>
      </w:hyperlink>
    </w:p>
    <w:p w:rsidR="00742306" w:rsidRDefault="00602A5D">
      <w:pPr>
        <w:pStyle w:val="20"/>
        <w:tabs>
          <w:tab w:val="right" w:leader="dot" w:pos="8306"/>
        </w:tabs>
      </w:pPr>
      <w:hyperlink w:anchor="_Toc28732" w:history="1">
        <w:r w:rsidR="00D2657F">
          <w:rPr>
            <w:rFonts w:ascii="Times New Roman" w:eastAsiaTheme="majorEastAsia" w:hAnsi="Times New Roman" w:cs="Times New Roman"/>
          </w:rPr>
          <w:t>1.1</w:t>
        </w:r>
        <w:r w:rsidR="00D2657F">
          <w:rPr>
            <w:rFonts w:ascii="Times New Roman" w:eastAsiaTheme="majorEastAsia" w:hAnsi="Times New Roman" w:cstheme="majorEastAsia" w:hint="eastAsia"/>
          </w:rPr>
          <w:t xml:space="preserve"> </w:t>
        </w:r>
        <w:r w:rsidR="00D2657F">
          <w:rPr>
            <w:rFonts w:ascii="Times New Roman" w:eastAsiaTheme="majorEastAsia" w:hAnsi="Times New Roman" w:cstheme="majorEastAsia" w:hint="eastAsia"/>
          </w:rPr>
          <w:t>项目背景</w:t>
        </w:r>
        <w:r w:rsidR="00D2657F">
          <w:tab/>
        </w:r>
        <w:r>
          <w:fldChar w:fldCharType="begin"/>
        </w:r>
        <w:r>
          <w:instrText xml:space="preserve"> PAGEREF _Toc28732 </w:instrText>
        </w:r>
        <w:r>
          <w:fldChar w:fldCharType="separate"/>
        </w:r>
        <w:r w:rsidR="00D2657F">
          <w:t>1</w:t>
        </w:r>
        <w:r>
          <w:fldChar w:fldCharType="end"/>
        </w:r>
      </w:hyperlink>
    </w:p>
    <w:p w:rsidR="00742306" w:rsidRDefault="00602A5D">
      <w:pPr>
        <w:pStyle w:val="20"/>
        <w:tabs>
          <w:tab w:val="right" w:leader="dot" w:pos="8306"/>
        </w:tabs>
      </w:pPr>
      <w:hyperlink w:anchor="_Toc4951" w:history="1">
        <w:r w:rsidR="00D2657F">
          <w:rPr>
            <w:rFonts w:ascii="Times New Roman" w:eastAsiaTheme="majorEastAsia" w:hAnsi="Times New Roman" w:cs="Times New Roman"/>
          </w:rPr>
          <w:t>1.</w:t>
        </w:r>
        <w:r w:rsidR="00D2657F">
          <w:rPr>
            <w:rFonts w:ascii="Times New Roman" w:eastAsiaTheme="majorEastAsia" w:hAnsi="Times New Roman" w:cs="Times New Roman" w:hint="eastAsia"/>
          </w:rPr>
          <w:t>2</w:t>
        </w:r>
        <w:r w:rsidR="00D2657F">
          <w:rPr>
            <w:rFonts w:ascii="Times New Roman" w:eastAsiaTheme="majorEastAsia" w:hAnsi="Times New Roman" w:cstheme="majorEastAsia" w:hint="eastAsia"/>
          </w:rPr>
          <w:t xml:space="preserve"> </w:t>
        </w:r>
        <w:r w:rsidR="00D2657F">
          <w:rPr>
            <w:rFonts w:ascii="Times New Roman" w:eastAsiaTheme="majorEastAsia" w:hAnsi="Times New Roman" w:cstheme="majorEastAsia" w:hint="eastAsia"/>
          </w:rPr>
          <w:t>目标和任务</w:t>
        </w:r>
        <w:r w:rsidR="00D2657F">
          <w:tab/>
        </w:r>
        <w:r>
          <w:fldChar w:fldCharType="begin"/>
        </w:r>
        <w:r>
          <w:instrText xml:space="preserve"> PAGEREF _Toc4951 </w:instrText>
        </w:r>
        <w:r>
          <w:fldChar w:fldCharType="separate"/>
        </w:r>
        <w:r w:rsidR="00D2657F">
          <w:t>2</w:t>
        </w:r>
        <w:r>
          <w:fldChar w:fldCharType="end"/>
        </w:r>
      </w:hyperlink>
    </w:p>
    <w:p w:rsidR="00742306" w:rsidRDefault="00602A5D">
      <w:pPr>
        <w:pStyle w:val="20"/>
        <w:tabs>
          <w:tab w:val="right" w:leader="dot" w:pos="8306"/>
        </w:tabs>
      </w:pPr>
      <w:hyperlink w:anchor="_Toc27395" w:history="1">
        <w:r w:rsidR="00D2657F">
          <w:rPr>
            <w:rFonts w:ascii="Times New Roman" w:eastAsiaTheme="majorEastAsia" w:hAnsi="Times New Roman" w:cs="Times New Roman"/>
          </w:rPr>
          <w:t>1.</w:t>
        </w:r>
        <w:r w:rsidR="00D2657F">
          <w:rPr>
            <w:rFonts w:ascii="Times New Roman" w:eastAsiaTheme="majorEastAsia" w:hAnsi="Times New Roman" w:cs="Times New Roman" w:hint="eastAsia"/>
          </w:rPr>
          <w:t>3</w:t>
        </w:r>
        <w:r w:rsidR="00D2657F">
          <w:rPr>
            <w:rFonts w:ascii="Times New Roman" w:eastAsiaTheme="majorEastAsia" w:hAnsi="Times New Roman" w:cstheme="majorEastAsia" w:hint="eastAsia"/>
          </w:rPr>
          <w:t xml:space="preserve"> </w:t>
        </w:r>
        <w:r w:rsidR="00D2657F">
          <w:rPr>
            <w:rFonts w:ascii="Times New Roman" w:eastAsiaTheme="majorEastAsia" w:hAnsi="Times New Roman" w:cstheme="majorEastAsia" w:hint="eastAsia"/>
          </w:rPr>
          <w:t>总体要求和基本原则</w:t>
        </w:r>
        <w:r w:rsidR="00D2657F">
          <w:tab/>
        </w:r>
        <w:r>
          <w:fldChar w:fldCharType="begin"/>
        </w:r>
        <w:r>
          <w:instrText xml:space="preserve"> PAGEREF _Toc27395 </w:instrText>
        </w:r>
        <w:r>
          <w:fldChar w:fldCharType="separate"/>
        </w:r>
        <w:r w:rsidR="00D2657F">
          <w:t>3</w:t>
        </w:r>
        <w:r>
          <w:fldChar w:fldCharType="end"/>
        </w:r>
      </w:hyperlink>
    </w:p>
    <w:p w:rsidR="00742306" w:rsidRDefault="00602A5D">
      <w:pPr>
        <w:pStyle w:val="31"/>
        <w:tabs>
          <w:tab w:val="right" w:leader="dot" w:pos="8306"/>
        </w:tabs>
      </w:pPr>
      <w:hyperlink w:anchor="_Toc17081" w:history="1">
        <w:r w:rsidR="00D2657F">
          <w:rPr>
            <w:rFonts w:ascii="Times New Roman" w:eastAsiaTheme="majorEastAsia" w:hAnsi="Times New Roman" w:cs="Times New Roman"/>
            <w:szCs w:val="30"/>
          </w:rPr>
          <w:t>1.</w:t>
        </w:r>
        <w:r w:rsidR="00D2657F">
          <w:rPr>
            <w:rFonts w:ascii="Times New Roman" w:eastAsiaTheme="majorEastAsia" w:hAnsi="Times New Roman" w:cs="Times New Roman" w:hint="eastAsia"/>
            <w:szCs w:val="30"/>
          </w:rPr>
          <w:t>3</w:t>
        </w:r>
        <w:r w:rsidR="00D2657F">
          <w:rPr>
            <w:rFonts w:ascii="Times New Roman" w:eastAsiaTheme="majorEastAsia" w:hAnsi="Times New Roman" w:cs="Times New Roman"/>
            <w:szCs w:val="30"/>
          </w:rPr>
          <w:t>.1</w:t>
        </w:r>
        <w:r w:rsidR="00D2657F">
          <w:rPr>
            <w:rFonts w:ascii="Times New Roman" w:eastAsiaTheme="majorEastAsia" w:hAnsi="Times New Roman" w:cstheme="majorEastAsia" w:hint="eastAsia"/>
            <w:szCs w:val="30"/>
          </w:rPr>
          <w:t xml:space="preserve"> </w:t>
        </w:r>
        <w:r w:rsidR="00D2657F">
          <w:rPr>
            <w:rFonts w:ascii="Times New Roman" w:eastAsiaTheme="majorEastAsia" w:hAnsi="Times New Roman" w:cstheme="majorEastAsia" w:hint="eastAsia"/>
            <w:szCs w:val="30"/>
          </w:rPr>
          <w:t>总体要求</w:t>
        </w:r>
        <w:r w:rsidR="00D2657F">
          <w:tab/>
        </w:r>
        <w:r>
          <w:fldChar w:fldCharType="begin"/>
        </w:r>
        <w:r>
          <w:instrText xml:space="preserve"> PAGEREF _Toc17081 </w:instrText>
        </w:r>
        <w:r>
          <w:fldChar w:fldCharType="separate"/>
        </w:r>
        <w:r w:rsidR="00D2657F">
          <w:t>3</w:t>
        </w:r>
        <w:r>
          <w:fldChar w:fldCharType="end"/>
        </w:r>
      </w:hyperlink>
    </w:p>
    <w:p w:rsidR="00742306" w:rsidRDefault="00602A5D">
      <w:pPr>
        <w:pStyle w:val="31"/>
        <w:tabs>
          <w:tab w:val="right" w:leader="dot" w:pos="8306"/>
        </w:tabs>
      </w:pPr>
      <w:hyperlink w:anchor="_Toc31321" w:history="1">
        <w:r w:rsidR="00D2657F">
          <w:rPr>
            <w:rFonts w:ascii="Times New Roman" w:eastAsiaTheme="majorEastAsia" w:hAnsi="Times New Roman" w:cs="Times New Roman"/>
            <w:szCs w:val="30"/>
          </w:rPr>
          <w:t>1.</w:t>
        </w:r>
        <w:r w:rsidR="00D2657F">
          <w:rPr>
            <w:rFonts w:ascii="Times New Roman" w:eastAsiaTheme="majorEastAsia" w:hAnsi="Times New Roman" w:cs="Times New Roman" w:hint="eastAsia"/>
            <w:szCs w:val="30"/>
          </w:rPr>
          <w:t>3</w:t>
        </w:r>
        <w:r w:rsidR="00D2657F">
          <w:rPr>
            <w:rFonts w:ascii="Times New Roman" w:eastAsiaTheme="majorEastAsia" w:hAnsi="Times New Roman" w:cs="Times New Roman"/>
            <w:szCs w:val="30"/>
          </w:rPr>
          <w:t>.2</w:t>
        </w:r>
        <w:r w:rsidR="00D2657F">
          <w:rPr>
            <w:rFonts w:ascii="Times New Roman" w:eastAsiaTheme="majorEastAsia" w:hAnsi="Times New Roman" w:cs="Times New Roman" w:hint="eastAsia"/>
            <w:szCs w:val="30"/>
          </w:rPr>
          <w:t xml:space="preserve"> </w:t>
        </w:r>
        <w:r w:rsidR="00D2657F">
          <w:rPr>
            <w:rFonts w:ascii="Times New Roman" w:eastAsiaTheme="majorEastAsia" w:hAnsi="Times New Roman" w:cs="Times New Roman" w:hint="eastAsia"/>
            <w:szCs w:val="30"/>
          </w:rPr>
          <w:t>基本原则</w:t>
        </w:r>
        <w:r w:rsidR="00D2657F">
          <w:tab/>
        </w:r>
        <w:r>
          <w:fldChar w:fldCharType="begin"/>
        </w:r>
        <w:r>
          <w:instrText xml:space="preserve"> PAGEREF _Toc31321 </w:instrText>
        </w:r>
        <w:r>
          <w:fldChar w:fldCharType="separate"/>
        </w:r>
        <w:r w:rsidR="00D2657F">
          <w:t>3</w:t>
        </w:r>
        <w:r>
          <w:fldChar w:fldCharType="end"/>
        </w:r>
      </w:hyperlink>
    </w:p>
    <w:p w:rsidR="00742306" w:rsidRDefault="00602A5D">
      <w:pPr>
        <w:pStyle w:val="20"/>
        <w:tabs>
          <w:tab w:val="right" w:leader="dot" w:pos="8306"/>
        </w:tabs>
      </w:pPr>
      <w:hyperlink w:anchor="_Toc18017" w:history="1">
        <w:r w:rsidR="00D2657F">
          <w:rPr>
            <w:rFonts w:ascii="Times New Roman" w:eastAsiaTheme="majorEastAsia" w:hAnsi="Times New Roman" w:cs="Times New Roman" w:hint="eastAsia"/>
          </w:rPr>
          <w:t xml:space="preserve">1.4 </w:t>
        </w:r>
        <w:r w:rsidR="00D2657F">
          <w:rPr>
            <w:rFonts w:ascii="Times New Roman" w:eastAsiaTheme="majorEastAsia" w:hAnsi="Times New Roman" w:cs="Times New Roman" w:hint="eastAsia"/>
          </w:rPr>
          <w:t>研究内容及技术路线</w:t>
        </w:r>
        <w:r w:rsidR="00D2657F">
          <w:tab/>
        </w:r>
        <w:r>
          <w:fldChar w:fldCharType="begin"/>
        </w:r>
        <w:r>
          <w:instrText xml:space="preserve"> PAGEREF _Toc18017 </w:instrText>
        </w:r>
        <w:r>
          <w:fldChar w:fldCharType="separate"/>
        </w:r>
        <w:r w:rsidR="00D2657F">
          <w:t>4</w:t>
        </w:r>
        <w:r>
          <w:fldChar w:fldCharType="end"/>
        </w:r>
      </w:hyperlink>
    </w:p>
    <w:p w:rsidR="00742306" w:rsidRDefault="00602A5D">
      <w:pPr>
        <w:pStyle w:val="31"/>
        <w:tabs>
          <w:tab w:val="right" w:leader="dot" w:pos="8306"/>
        </w:tabs>
      </w:pPr>
      <w:hyperlink w:anchor="_Toc15356" w:history="1">
        <w:r w:rsidR="00D2657F">
          <w:rPr>
            <w:rFonts w:ascii="Times New Roman" w:eastAsiaTheme="majorEastAsia" w:hAnsi="Times New Roman" w:cs="Times New Roman" w:hint="eastAsia"/>
            <w:szCs w:val="30"/>
          </w:rPr>
          <w:t xml:space="preserve">1.4.1 </w:t>
        </w:r>
        <w:r w:rsidR="00D2657F">
          <w:rPr>
            <w:rFonts w:ascii="Times New Roman" w:eastAsiaTheme="majorEastAsia" w:hAnsi="Times New Roman" w:cs="Times New Roman" w:hint="eastAsia"/>
            <w:szCs w:val="30"/>
          </w:rPr>
          <w:t>研究内容</w:t>
        </w:r>
        <w:r w:rsidR="00D2657F">
          <w:tab/>
        </w:r>
        <w:r>
          <w:fldChar w:fldCharType="begin"/>
        </w:r>
        <w:r>
          <w:instrText xml:space="preserve"> PAGEREF _Toc15356 </w:instrText>
        </w:r>
        <w:r>
          <w:fldChar w:fldCharType="separate"/>
        </w:r>
        <w:r w:rsidR="00D2657F">
          <w:t>4</w:t>
        </w:r>
        <w:r>
          <w:fldChar w:fldCharType="end"/>
        </w:r>
      </w:hyperlink>
    </w:p>
    <w:p w:rsidR="00742306" w:rsidRDefault="00602A5D">
      <w:pPr>
        <w:pStyle w:val="31"/>
        <w:tabs>
          <w:tab w:val="right" w:leader="dot" w:pos="8306"/>
        </w:tabs>
      </w:pPr>
      <w:hyperlink w:anchor="_Toc30406" w:history="1">
        <w:r w:rsidR="00D2657F">
          <w:rPr>
            <w:rFonts w:ascii="Times New Roman" w:eastAsiaTheme="majorEastAsia" w:hAnsi="Times New Roman" w:cs="Times New Roman" w:hint="eastAsia"/>
            <w:szCs w:val="30"/>
          </w:rPr>
          <w:t xml:space="preserve">1.4.2 </w:t>
        </w:r>
        <w:r w:rsidR="00D2657F">
          <w:rPr>
            <w:rFonts w:ascii="Times New Roman" w:eastAsiaTheme="majorEastAsia" w:hAnsi="Times New Roman" w:cs="Times New Roman" w:hint="eastAsia"/>
            <w:szCs w:val="30"/>
          </w:rPr>
          <w:t>技术路线</w:t>
        </w:r>
        <w:r w:rsidR="00D2657F">
          <w:tab/>
        </w:r>
        <w:r>
          <w:fldChar w:fldCharType="begin"/>
        </w:r>
        <w:r>
          <w:instrText xml:space="preserve"> PAGEREF _Toc30406 </w:instrText>
        </w:r>
        <w:r>
          <w:fldChar w:fldCharType="separate"/>
        </w:r>
        <w:r w:rsidR="00D2657F">
          <w:t>5</w:t>
        </w:r>
        <w:r>
          <w:fldChar w:fldCharType="end"/>
        </w:r>
      </w:hyperlink>
    </w:p>
    <w:p w:rsidR="00742306" w:rsidRDefault="00602A5D">
      <w:pPr>
        <w:pStyle w:val="20"/>
        <w:tabs>
          <w:tab w:val="right" w:leader="dot" w:pos="8306"/>
        </w:tabs>
      </w:pPr>
      <w:hyperlink w:anchor="_Toc14733" w:history="1">
        <w:r w:rsidR="00D2657F">
          <w:rPr>
            <w:rFonts w:ascii="Times New Roman" w:eastAsiaTheme="majorEastAsia" w:hAnsi="Times New Roman" w:cs="Times New Roman"/>
          </w:rPr>
          <w:t>1.</w:t>
        </w:r>
        <w:r w:rsidR="00D2657F">
          <w:rPr>
            <w:rFonts w:ascii="Times New Roman" w:eastAsiaTheme="majorEastAsia" w:hAnsi="Times New Roman" w:cs="Times New Roman" w:hint="eastAsia"/>
          </w:rPr>
          <w:t xml:space="preserve">5 </w:t>
        </w:r>
        <w:r w:rsidR="00D2657F">
          <w:rPr>
            <w:rFonts w:ascii="Times New Roman" w:eastAsiaTheme="majorEastAsia" w:hAnsi="Times New Roman" w:cstheme="majorEastAsia" w:hint="eastAsia"/>
          </w:rPr>
          <w:t>划界依据</w:t>
        </w:r>
        <w:r w:rsidR="00D2657F">
          <w:tab/>
        </w:r>
        <w:r>
          <w:fldChar w:fldCharType="begin"/>
        </w:r>
        <w:r>
          <w:instrText xml:space="preserve"> PAGEREF _Toc14733 </w:instrText>
        </w:r>
        <w:r>
          <w:fldChar w:fldCharType="separate"/>
        </w:r>
        <w:r w:rsidR="00D2657F">
          <w:t>6</w:t>
        </w:r>
        <w:r>
          <w:fldChar w:fldCharType="end"/>
        </w:r>
      </w:hyperlink>
    </w:p>
    <w:p w:rsidR="00742306" w:rsidRDefault="00602A5D">
      <w:pPr>
        <w:pStyle w:val="31"/>
        <w:tabs>
          <w:tab w:val="right" w:leader="dot" w:pos="8306"/>
        </w:tabs>
      </w:pPr>
      <w:hyperlink w:anchor="_Toc1525" w:history="1">
        <w:r w:rsidR="00D2657F">
          <w:rPr>
            <w:rFonts w:ascii="Times New Roman" w:eastAsiaTheme="majorEastAsia" w:hAnsi="Times New Roman" w:cs="Times New Roman"/>
            <w:szCs w:val="30"/>
          </w:rPr>
          <w:t>1.</w:t>
        </w:r>
        <w:r w:rsidR="00D2657F">
          <w:rPr>
            <w:rFonts w:ascii="Times New Roman" w:eastAsiaTheme="majorEastAsia" w:hAnsi="Times New Roman" w:cs="Times New Roman" w:hint="eastAsia"/>
            <w:szCs w:val="30"/>
          </w:rPr>
          <w:t>5</w:t>
        </w:r>
        <w:r w:rsidR="00D2657F">
          <w:rPr>
            <w:rFonts w:ascii="Times New Roman" w:eastAsiaTheme="majorEastAsia" w:hAnsi="Times New Roman" w:cs="Times New Roman"/>
            <w:szCs w:val="30"/>
          </w:rPr>
          <w:t>.1</w:t>
        </w:r>
        <w:r w:rsidR="00D2657F">
          <w:rPr>
            <w:rFonts w:ascii="Times New Roman" w:eastAsiaTheme="majorEastAsia" w:hAnsi="Times New Roman" w:cstheme="majorEastAsia" w:hint="eastAsia"/>
            <w:szCs w:val="30"/>
          </w:rPr>
          <w:t xml:space="preserve"> </w:t>
        </w:r>
        <w:r w:rsidR="00D2657F">
          <w:rPr>
            <w:rFonts w:ascii="Times New Roman" w:eastAsiaTheme="majorEastAsia" w:hAnsi="Times New Roman" w:cstheme="majorEastAsia" w:hint="eastAsia"/>
            <w:szCs w:val="30"/>
          </w:rPr>
          <w:t>法律、法规</w:t>
        </w:r>
        <w:r w:rsidR="00D2657F">
          <w:tab/>
        </w:r>
        <w:r>
          <w:fldChar w:fldCharType="begin"/>
        </w:r>
        <w:r>
          <w:instrText xml:space="preserve"> PAGEREF _Toc1525 </w:instrText>
        </w:r>
        <w:r>
          <w:fldChar w:fldCharType="separate"/>
        </w:r>
        <w:r w:rsidR="00D2657F">
          <w:t>6</w:t>
        </w:r>
        <w:r>
          <w:fldChar w:fldCharType="end"/>
        </w:r>
      </w:hyperlink>
    </w:p>
    <w:p w:rsidR="00742306" w:rsidRDefault="00602A5D">
      <w:pPr>
        <w:pStyle w:val="31"/>
        <w:tabs>
          <w:tab w:val="right" w:leader="dot" w:pos="8306"/>
        </w:tabs>
      </w:pPr>
      <w:hyperlink w:anchor="_Toc22513" w:history="1">
        <w:r w:rsidR="00D2657F">
          <w:rPr>
            <w:rFonts w:ascii="Times New Roman" w:eastAsiaTheme="majorEastAsia" w:hAnsi="Times New Roman" w:cs="Times New Roman" w:hint="eastAsia"/>
            <w:szCs w:val="30"/>
          </w:rPr>
          <w:t xml:space="preserve">1.5.2 </w:t>
        </w:r>
        <w:r w:rsidR="00D2657F">
          <w:rPr>
            <w:rFonts w:ascii="Times New Roman" w:eastAsiaTheme="majorEastAsia" w:hAnsi="Times New Roman" w:cs="Times New Roman" w:hint="eastAsia"/>
            <w:szCs w:val="30"/>
          </w:rPr>
          <w:t>国家及行业标准、规范</w:t>
        </w:r>
        <w:r w:rsidR="00D2657F">
          <w:tab/>
        </w:r>
        <w:r>
          <w:fldChar w:fldCharType="begin"/>
        </w:r>
        <w:r>
          <w:instrText xml:space="preserve"> PAGEREF _Toc22513 </w:instrText>
        </w:r>
        <w:r>
          <w:fldChar w:fldCharType="separate"/>
        </w:r>
        <w:r w:rsidR="00D2657F">
          <w:t>6</w:t>
        </w:r>
        <w:r>
          <w:fldChar w:fldCharType="end"/>
        </w:r>
      </w:hyperlink>
    </w:p>
    <w:p w:rsidR="00742306" w:rsidRDefault="00602A5D">
      <w:pPr>
        <w:pStyle w:val="31"/>
        <w:tabs>
          <w:tab w:val="right" w:leader="dot" w:pos="8306"/>
        </w:tabs>
      </w:pPr>
      <w:hyperlink w:anchor="_Toc7185" w:history="1">
        <w:r w:rsidR="00D2657F">
          <w:rPr>
            <w:rFonts w:ascii="Times New Roman" w:eastAsiaTheme="majorEastAsia" w:hAnsi="Times New Roman" w:cs="Times New Roman" w:hint="eastAsia"/>
            <w:szCs w:val="30"/>
          </w:rPr>
          <w:t xml:space="preserve">1.5.3 </w:t>
        </w:r>
        <w:r w:rsidR="00D2657F">
          <w:rPr>
            <w:rFonts w:ascii="Times New Roman" w:eastAsiaTheme="majorEastAsia" w:hAnsi="Times New Roman" w:cs="Times New Roman" w:hint="eastAsia"/>
            <w:szCs w:val="30"/>
          </w:rPr>
          <w:t>相关文件</w:t>
        </w:r>
        <w:r w:rsidR="00D2657F">
          <w:tab/>
        </w:r>
        <w:r>
          <w:fldChar w:fldCharType="begin"/>
        </w:r>
        <w:r>
          <w:instrText xml:space="preserve"> PAGEREF _Toc7185 </w:instrText>
        </w:r>
        <w:r>
          <w:fldChar w:fldCharType="separate"/>
        </w:r>
        <w:r w:rsidR="00D2657F">
          <w:t>7</w:t>
        </w:r>
        <w:r>
          <w:fldChar w:fldCharType="end"/>
        </w:r>
      </w:hyperlink>
    </w:p>
    <w:p w:rsidR="00742306" w:rsidRDefault="00602A5D">
      <w:pPr>
        <w:pStyle w:val="20"/>
        <w:tabs>
          <w:tab w:val="right" w:leader="dot" w:pos="8306"/>
        </w:tabs>
      </w:pPr>
      <w:hyperlink w:anchor="_Toc17000" w:history="1">
        <w:r w:rsidR="00D2657F">
          <w:rPr>
            <w:rFonts w:ascii="Times New Roman" w:eastAsiaTheme="majorEastAsia" w:hAnsi="Times New Roman" w:cs="Times New Roman" w:hint="eastAsia"/>
          </w:rPr>
          <w:t xml:space="preserve">1.6 </w:t>
        </w:r>
        <w:r w:rsidR="00D2657F">
          <w:rPr>
            <w:rFonts w:ascii="Times New Roman" w:eastAsiaTheme="majorEastAsia" w:hAnsi="Times New Roman" w:cs="Times New Roman" w:hint="eastAsia"/>
          </w:rPr>
          <w:t>坐标及高程系统</w:t>
        </w:r>
        <w:r w:rsidR="00D2657F">
          <w:tab/>
        </w:r>
        <w:r>
          <w:fldChar w:fldCharType="begin"/>
        </w:r>
        <w:r>
          <w:instrText xml:space="preserve"> PAGEREF _Toc17000 </w:instrText>
        </w:r>
        <w:r>
          <w:fldChar w:fldCharType="separate"/>
        </w:r>
        <w:r w:rsidR="00D2657F">
          <w:t>8</w:t>
        </w:r>
        <w:r>
          <w:fldChar w:fldCharType="end"/>
        </w:r>
      </w:hyperlink>
    </w:p>
    <w:p w:rsidR="00742306" w:rsidRDefault="00602A5D">
      <w:pPr>
        <w:pStyle w:val="10"/>
        <w:tabs>
          <w:tab w:val="right" w:leader="dot" w:pos="8306"/>
        </w:tabs>
      </w:pPr>
      <w:hyperlink w:anchor="_Toc21616" w:history="1">
        <w:r w:rsidR="00D2657F">
          <w:rPr>
            <w:rFonts w:ascii="Times New Roman" w:eastAsiaTheme="majorEastAsia" w:hAnsi="Times New Roman" w:cs="Times New Roman" w:hint="eastAsia"/>
            <w:szCs w:val="36"/>
          </w:rPr>
          <w:t xml:space="preserve">2 </w:t>
        </w:r>
        <w:r w:rsidR="00D2657F">
          <w:rPr>
            <w:rFonts w:ascii="Times New Roman" w:eastAsiaTheme="majorEastAsia" w:hAnsi="Times New Roman" w:cs="Times New Roman" w:hint="eastAsia"/>
            <w:szCs w:val="36"/>
          </w:rPr>
          <w:t>基本情况</w:t>
        </w:r>
        <w:r w:rsidR="00D2657F">
          <w:tab/>
        </w:r>
        <w:r>
          <w:fldChar w:fldCharType="begin"/>
        </w:r>
        <w:r>
          <w:instrText xml:space="preserve"> PAGEREF _Toc21616 </w:instrText>
        </w:r>
        <w:r>
          <w:fldChar w:fldCharType="separate"/>
        </w:r>
        <w:r w:rsidR="00D2657F">
          <w:t>9</w:t>
        </w:r>
        <w:r>
          <w:fldChar w:fldCharType="end"/>
        </w:r>
      </w:hyperlink>
    </w:p>
    <w:p w:rsidR="00742306" w:rsidRDefault="00602A5D">
      <w:pPr>
        <w:pStyle w:val="20"/>
        <w:tabs>
          <w:tab w:val="right" w:leader="dot" w:pos="8306"/>
        </w:tabs>
      </w:pPr>
      <w:hyperlink w:anchor="_Toc14235" w:history="1">
        <w:r w:rsidR="00D2657F">
          <w:rPr>
            <w:rFonts w:ascii="Times New Roman" w:eastAsiaTheme="majorEastAsia" w:hAnsi="Times New Roman" w:cs="Times New Roman" w:hint="eastAsia"/>
          </w:rPr>
          <w:t xml:space="preserve">2.1 </w:t>
        </w:r>
        <w:r w:rsidR="00D2657F">
          <w:rPr>
            <w:rFonts w:ascii="Times New Roman" w:eastAsiaTheme="majorEastAsia" w:hAnsi="Times New Roman" w:cs="Times New Roman" w:hint="eastAsia"/>
          </w:rPr>
          <w:t>河流概况</w:t>
        </w:r>
        <w:r w:rsidR="00D2657F">
          <w:tab/>
        </w:r>
        <w:r>
          <w:fldChar w:fldCharType="begin"/>
        </w:r>
        <w:r>
          <w:instrText xml:space="preserve"> PAGEREF _Toc14235 </w:instrText>
        </w:r>
        <w:r>
          <w:fldChar w:fldCharType="separate"/>
        </w:r>
        <w:r w:rsidR="00D2657F">
          <w:t>9</w:t>
        </w:r>
        <w:r>
          <w:fldChar w:fldCharType="end"/>
        </w:r>
      </w:hyperlink>
    </w:p>
    <w:p w:rsidR="00742306" w:rsidRDefault="00602A5D">
      <w:pPr>
        <w:pStyle w:val="10"/>
        <w:tabs>
          <w:tab w:val="right" w:leader="dot" w:pos="8306"/>
        </w:tabs>
      </w:pPr>
      <w:hyperlink w:anchor="_Toc2309" w:history="1">
        <w:r w:rsidR="00D2657F">
          <w:rPr>
            <w:rFonts w:ascii="Times New Roman" w:eastAsiaTheme="majorEastAsia" w:hAnsi="Times New Roman" w:cs="Times New Roman" w:hint="eastAsia"/>
            <w:szCs w:val="36"/>
          </w:rPr>
          <w:t xml:space="preserve">3 </w:t>
        </w:r>
        <w:r w:rsidR="00D2657F">
          <w:rPr>
            <w:rFonts w:ascii="Times New Roman" w:eastAsiaTheme="majorEastAsia" w:hAnsi="Times New Roman" w:cs="Times New Roman" w:hint="eastAsia"/>
            <w:szCs w:val="36"/>
          </w:rPr>
          <w:t>洪水分析计算</w:t>
        </w:r>
        <w:r w:rsidR="00D2657F">
          <w:tab/>
        </w:r>
        <w:r>
          <w:fldChar w:fldCharType="begin"/>
        </w:r>
        <w:r>
          <w:instrText xml:space="preserve"> PAGEREF _Toc2309 </w:instrText>
        </w:r>
        <w:r>
          <w:fldChar w:fldCharType="separate"/>
        </w:r>
        <w:r w:rsidR="00D2657F">
          <w:t>12</w:t>
        </w:r>
        <w:r>
          <w:fldChar w:fldCharType="end"/>
        </w:r>
      </w:hyperlink>
    </w:p>
    <w:p w:rsidR="00742306" w:rsidRDefault="00602A5D">
      <w:pPr>
        <w:pStyle w:val="20"/>
        <w:tabs>
          <w:tab w:val="right" w:leader="dot" w:pos="8306"/>
        </w:tabs>
      </w:pPr>
      <w:hyperlink w:anchor="_Toc4089" w:history="1">
        <w:r w:rsidR="00D2657F">
          <w:rPr>
            <w:rFonts w:ascii="Times New Roman" w:eastAsiaTheme="majorEastAsia" w:hAnsi="Times New Roman" w:cs="Times New Roman" w:hint="eastAsia"/>
          </w:rPr>
          <w:t xml:space="preserve">3.1 </w:t>
        </w:r>
        <w:r w:rsidR="00D2657F">
          <w:rPr>
            <w:rFonts w:ascii="Times New Roman" w:eastAsiaTheme="majorEastAsia" w:hAnsi="Times New Roman" w:cs="Times New Roman" w:hint="eastAsia"/>
          </w:rPr>
          <w:t>数学建模</w:t>
        </w:r>
        <w:r w:rsidR="00D2657F">
          <w:tab/>
        </w:r>
        <w:r>
          <w:fldChar w:fldCharType="begin"/>
        </w:r>
        <w:r>
          <w:instrText xml:space="preserve"> PAGEREF _Toc4089 </w:instrText>
        </w:r>
        <w:r>
          <w:fldChar w:fldCharType="separate"/>
        </w:r>
        <w:r w:rsidR="00D2657F">
          <w:t>12</w:t>
        </w:r>
        <w:r>
          <w:fldChar w:fldCharType="end"/>
        </w:r>
      </w:hyperlink>
    </w:p>
    <w:p w:rsidR="00742306" w:rsidRDefault="00602A5D">
      <w:pPr>
        <w:pStyle w:val="31"/>
        <w:tabs>
          <w:tab w:val="right" w:leader="dot" w:pos="8306"/>
        </w:tabs>
      </w:pPr>
      <w:hyperlink w:anchor="_Toc1464" w:history="1">
        <w:r w:rsidR="00D2657F">
          <w:rPr>
            <w:rFonts w:ascii="Times New Roman" w:eastAsiaTheme="majorEastAsia" w:hAnsi="Times New Roman" w:cs="Times New Roman" w:hint="eastAsia"/>
            <w:szCs w:val="30"/>
          </w:rPr>
          <w:t>3.1</w:t>
        </w:r>
        <w:r w:rsidR="00D2657F">
          <w:rPr>
            <w:rFonts w:ascii="Times New Roman" w:eastAsiaTheme="majorEastAsia" w:hAnsi="Times New Roman" w:cs="Times New Roman"/>
            <w:szCs w:val="30"/>
          </w:rPr>
          <w:t>.1</w:t>
        </w:r>
        <w:r w:rsidR="00D2657F">
          <w:rPr>
            <w:rFonts w:ascii="Times New Roman" w:eastAsiaTheme="majorEastAsia" w:hAnsi="Times New Roman" w:cs="Times New Roman"/>
            <w:szCs w:val="30"/>
          </w:rPr>
          <w:t>模型的选取及实用性</w:t>
        </w:r>
        <w:r w:rsidR="00D2657F">
          <w:tab/>
        </w:r>
        <w:r>
          <w:fldChar w:fldCharType="begin"/>
        </w:r>
        <w:r>
          <w:instrText xml:space="preserve"> PAGEREF _Toc1464 </w:instrText>
        </w:r>
        <w:r>
          <w:fldChar w:fldCharType="separate"/>
        </w:r>
        <w:r w:rsidR="00D2657F">
          <w:t>12</w:t>
        </w:r>
        <w:r>
          <w:fldChar w:fldCharType="end"/>
        </w:r>
      </w:hyperlink>
    </w:p>
    <w:p w:rsidR="00742306" w:rsidRDefault="00602A5D">
      <w:pPr>
        <w:pStyle w:val="31"/>
        <w:tabs>
          <w:tab w:val="right" w:leader="dot" w:pos="8306"/>
        </w:tabs>
      </w:pPr>
      <w:hyperlink w:anchor="_Toc20503" w:history="1">
        <w:r w:rsidR="00D2657F">
          <w:rPr>
            <w:rFonts w:ascii="Times New Roman" w:eastAsiaTheme="majorEastAsia" w:hAnsi="Times New Roman" w:cs="Times New Roman" w:hint="eastAsia"/>
            <w:szCs w:val="30"/>
          </w:rPr>
          <w:t>3.</w:t>
        </w:r>
        <w:r w:rsidR="00D2657F">
          <w:rPr>
            <w:rFonts w:ascii="Times New Roman" w:eastAsiaTheme="majorEastAsia" w:hAnsi="Times New Roman" w:cs="Times New Roman"/>
            <w:szCs w:val="30"/>
          </w:rPr>
          <w:t xml:space="preserve">2.2 </w:t>
        </w:r>
        <w:r w:rsidR="00D2657F">
          <w:rPr>
            <w:rFonts w:ascii="Times New Roman" w:eastAsiaTheme="majorEastAsia" w:hAnsi="Times New Roman" w:cs="Times New Roman"/>
            <w:szCs w:val="30"/>
          </w:rPr>
          <w:t>一维水动力模型</w:t>
        </w:r>
        <w:r w:rsidR="00D2657F">
          <w:tab/>
        </w:r>
        <w:r>
          <w:fldChar w:fldCharType="begin"/>
        </w:r>
        <w:r>
          <w:instrText xml:space="preserve"> PAGEREF _Toc20503 </w:instrText>
        </w:r>
        <w:r>
          <w:fldChar w:fldCharType="separate"/>
        </w:r>
        <w:r w:rsidR="00D2657F">
          <w:t>12</w:t>
        </w:r>
        <w:r>
          <w:fldChar w:fldCharType="end"/>
        </w:r>
      </w:hyperlink>
    </w:p>
    <w:p w:rsidR="00742306" w:rsidRDefault="00602A5D">
      <w:pPr>
        <w:pStyle w:val="20"/>
        <w:tabs>
          <w:tab w:val="right" w:leader="dot" w:pos="8306"/>
        </w:tabs>
      </w:pPr>
      <w:hyperlink w:anchor="_Toc19415" w:history="1">
        <w:r w:rsidR="00D2657F">
          <w:rPr>
            <w:rFonts w:ascii="Times New Roman" w:eastAsiaTheme="majorEastAsia" w:hAnsi="Times New Roman" w:cs="Times New Roman" w:hint="eastAsia"/>
          </w:rPr>
          <w:t xml:space="preserve">3.2 </w:t>
        </w:r>
        <w:r w:rsidR="00D2657F">
          <w:rPr>
            <w:rFonts w:ascii="Times New Roman" w:eastAsiaTheme="majorEastAsia" w:hAnsi="Times New Roman" w:cs="Times New Roman" w:hint="eastAsia"/>
          </w:rPr>
          <w:t>设计水面线成果</w:t>
        </w:r>
        <w:r w:rsidR="00D2657F">
          <w:tab/>
        </w:r>
        <w:r>
          <w:fldChar w:fldCharType="begin"/>
        </w:r>
        <w:r>
          <w:instrText xml:space="preserve"> PAGEREF _Toc19415 </w:instrText>
        </w:r>
        <w:r>
          <w:fldChar w:fldCharType="separate"/>
        </w:r>
        <w:r w:rsidR="00D2657F">
          <w:t>15</w:t>
        </w:r>
        <w:r>
          <w:fldChar w:fldCharType="end"/>
        </w:r>
      </w:hyperlink>
    </w:p>
    <w:p w:rsidR="00742306" w:rsidRDefault="00602A5D">
      <w:pPr>
        <w:pStyle w:val="10"/>
        <w:tabs>
          <w:tab w:val="right" w:leader="dot" w:pos="8306"/>
        </w:tabs>
      </w:pPr>
      <w:hyperlink w:anchor="_Toc28398" w:history="1">
        <w:r w:rsidR="00D2657F">
          <w:rPr>
            <w:rFonts w:ascii="Times New Roman" w:eastAsiaTheme="majorEastAsia" w:hAnsi="Times New Roman" w:cs="Times New Roman" w:hint="eastAsia"/>
            <w:szCs w:val="36"/>
          </w:rPr>
          <w:t xml:space="preserve">4 </w:t>
        </w:r>
        <w:r w:rsidR="00D2657F">
          <w:rPr>
            <w:rFonts w:ascii="Times New Roman" w:eastAsiaTheme="majorEastAsia" w:hAnsi="Times New Roman" w:cs="Times New Roman" w:hint="eastAsia"/>
            <w:szCs w:val="36"/>
          </w:rPr>
          <w:t>现状和主要问题</w:t>
        </w:r>
        <w:r w:rsidR="00D2657F">
          <w:tab/>
        </w:r>
        <w:r>
          <w:fldChar w:fldCharType="begin"/>
        </w:r>
        <w:r>
          <w:instrText xml:space="preserve"> PAGEREF _Toc28398 </w:instrText>
        </w:r>
        <w:r>
          <w:fldChar w:fldCharType="separate"/>
        </w:r>
        <w:r w:rsidR="00D2657F">
          <w:t>18</w:t>
        </w:r>
        <w:r>
          <w:fldChar w:fldCharType="end"/>
        </w:r>
      </w:hyperlink>
    </w:p>
    <w:p w:rsidR="00742306" w:rsidRDefault="00602A5D">
      <w:pPr>
        <w:pStyle w:val="20"/>
        <w:tabs>
          <w:tab w:val="right" w:leader="dot" w:pos="8306"/>
        </w:tabs>
      </w:pPr>
      <w:hyperlink w:anchor="_Toc3535" w:history="1">
        <w:r w:rsidR="00D2657F">
          <w:rPr>
            <w:rFonts w:ascii="Times New Roman" w:eastAsiaTheme="majorEastAsia" w:hAnsi="Times New Roman" w:cs="Times New Roman" w:hint="eastAsia"/>
          </w:rPr>
          <w:t xml:space="preserve">4.1 </w:t>
        </w:r>
        <w:r w:rsidR="00D2657F">
          <w:rPr>
            <w:rFonts w:ascii="Times New Roman" w:eastAsiaTheme="majorEastAsia" w:hAnsi="Times New Roman" w:cs="Times New Roman" w:hint="eastAsia"/>
          </w:rPr>
          <w:t>划界现状</w:t>
        </w:r>
        <w:r w:rsidR="00D2657F">
          <w:tab/>
        </w:r>
        <w:r>
          <w:fldChar w:fldCharType="begin"/>
        </w:r>
        <w:r>
          <w:instrText xml:space="preserve"> PAGEREF _Toc3535 </w:instrText>
        </w:r>
        <w:r>
          <w:fldChar w:fldCharType="separate"/>
        </w:r>
        <w:r w:rsidR="00D2657F">
          <w:t>18</w:t>
        </w:r>
        <w:r>
          <w:fldChar w:fldCharType="end"/>
        </w:r>
      </w:hyperlink>
    </w:p>
    <w:p w:rsidR="00742306" w:rsidRDefault="00602A5D">
      <w:pPr>
        <w:pStyle w:val="20"/>
        <w:tabs>
          <w:tab w:val="right" w:leader="dot" w:pos="8306"/>
        </w:tabs>
      </w:pPr>
      <w:hyperlink w:anchor="_Toc30510" w:history="1">
        <w:r w:rsidR="00D2657F">
          <w:rPr>
            <w:rFonts w:ascii="Times New Roman" w:eastAsiaTheme="majorEastAsia" w:hAnsi="Times New Roman" w:cs="Times New Roman" w:hint="eastAsia"/>
          </w:rPr>
          <w:t xml:space="preserve">4.2 </w:t>
        </w:r>
        <w:r w:rsidR="00D2657F">
          <w:rPr>
            <w:rFonts w:ascii="Times New Roman" w:eastAsiaTheme="majorEastAsia" w:hAnsi="Times New Roman" w:cs="Times New Roman" w:hint="eastAsia"/>
          </w:rPr>
          <w:t>划界存在的问题</w:t>
        </w:r>
        <w:r w:rsidR="00D2657F">
          <w:tab/>
        </w:r>
        <w:r>
          <w:fldChar w:fldCharType="begin"/>
        </w:r>
        <w:r>
          <w:instrText xml:space="preserve"> PAGEREF _Toc30510 </w:instrText>
        </w:r>
        <w:r>
          <w:fldChar w:fldCharType="separate"/>
        </w:r>
        <w:r w:rsidR="00D2657F">
          <w:t>18</w:t>
        </w:r>
        <w:r>
          <w:fldChar w:fldCharType="end"/>
        </w:r>
      </w:hyperlink>
    </w:p>
    <w:p w:rsidR="00742306" w:rsidRDefault="00602A5D">
      <w:pPr>
        <w:pStyle w:val="20"/>
        <w:tabs>
          <w:tab w:val="right" w:leader="dot" w:pos="8306"/>
        </w:tabs>
        <w:spacing w:line="480" w:lineRule="auto"/>
      </w:pPr>
      <w:hyperlink w:anchor="_Toc3517" w:history="1">
        <w:r w:rsidR="00D2657F">
          <w:rPr>
            <w:rFonts w:ascii="Times New Roman" w:eastAsiaTheme="majorEastAsia" w:hAnsi="Times New Roman" w:cs="Times New Roman" w:hint="eastAsia"/>
          </w:rPr>
          <w:t xml:space="preserve">4.3 </w:t>
        </w:r>
        <w:r w:rsidR="00D2657F">
          <w:rPr>
            <w:rFonts w:ascii="Times New Roman" w:eastAsiaTheme="majorEastAsia" w:hAnsi="Times New Roman" w:cs="Times New Roman" w:hint="eastAsia"/>
          </w:rPr>
          <w:t>划界问题产生的原因</w:t>
        </w:r>
        <w:r w:rsidR="00D2657F">
          <w:tab/>
        </w:r>
        <w:r>
          <w:fldChar w:fldCharType="begin"/>
        </w:r>
        <w:r>
          <w:instrText xml:space="preserve"> PAGEREF _Toc3517 </w:instrText>
        </w:r>
        <w:r>
          <w:fldChar w:fldCharType="separate"/>
        </w:r>
        <w:r w:rsidR="00D2657F">
          <w:t>19</w:t>
        </w:r>
        <w:r>
          <w:fldChar w:fldCharType="end"/>
        </w:r>
      </w:hyperlink>
    </w:p>
    <w:p w:rsidR="00742306" w:rsidRDefault="00602A5D">
      <w:pPr>
        <w:pStyle w:val="10"/>
        <w:tabs>
          <w:tab w:val="right" w:leader="dot" w:pos="8306"/>
        </w:tabs>
      </w:pPr>
      <w:hyperlink w:anchor="_Toc9212" w:history="1">
        <w:r w:rsidR="00D2657F">
          <w:rPr>
            <w:rFonts w:ascii="Times New Roman" w:eastAsiaTheme="majorEastAsia" w:hAnsi="Times New Roman" w:cs="Times New Roman" w:hint="eastAsia"/>
            <w:szCs w:val="36"/>
          </w:rPr>
          <w:t xml:space="preserve">5 </w:t>
        </w:r>
        <w:r w:rsidR="00D2657F">
          <w:rPr>
            <w:rFonts w:ascii="Times New Roman" w:eastAsiaTheme="majorEastAsia" w:hAnsi="Times New Roman" w:cs="Times New Roman" w:hint="eastAsia"/>
            <w:szCs w:val="36"/>
          </w:rPr>
          <w:t>实施情况</w:t>
        </w:r>
        <w:r w:rsidR="00D2657F">
          <w:tab/>
        </w:r>
        <w:r>
          <w:fldChar w:fldCharType="begin"/>
        </w:r>
        <w:r>
          <w:instrText xml:space="preserve"> PAGEREF _Toc9212 </w:instrText>
        </w:r>
        <w:r>
          <w:fldChar w:fldCharType="separate"/>
        </w:r>
        <w:r w:rsidR="00D2657F">
          <w:t>20</w:t>
        </w:r>
        <w:r>
          <w:fldChar w:fldCharType="end"/>
        </w:r>
      </w:hyperlink>
    </w:p>
    <w:p w:rsidR="00742306" w:rsidRDefault="00602A5D">
      <w:pPr>
        <w:pStyle w:val="20"/>
        <w:tabs>
          <w:tab w:val="right" w:leader="dot" w:pos="8306"/>
        </w:tabs>
      </w:pPr>
      <w:hyperlink w:anchor="_Toc7592" w:history="1">
        <w:r w:rsidR="00D2657F">
          <w:rPr>
            <w:rFonts w:ascii="Times New Roman" w:eastAsiaTheme="majorEastAsia" w:hAnsi="Times New Roman" w:cs="Times New Roman" w:hint="eastAsia"/>
          </w:rPr>
          <w:t xml:space="preserve">5.1 </w:t>
        </w:r>
        <w:r w:rsidR="00D2657F">
          <w:rPr>
            <w:rFonts w:ascii="Times New Roman" w:eastAsiaTheme="majorEastAsia" w:hAnsi="Times New Roman" w:cs="Times New Roman" w:hint="eastAsia"/>
          </w:rPr>
          <w:t>已有资料收集</w:t>
        </w:r>
        <w:r w:rsidR="00D2657F">
          <w:tab/>
        </w:r>
        <w:r>
          <w:fldChar w:fldCharType="begin"/>
        </w:r>
        <w:r>
          <w:instrText xml:space="preserve"> PAGEREF _Toc7592 </w:instrText>
        </w:r>
        <w:r>
          <w:fldChar w:fldCharType="separate"/>
        </w:r>
        <w:r w:rsidR="00D2657F">
          <w:t>20</w:t>
        </w:r>
        <w:r>
          <w:fldChar w:fldCharType="end"/>
        </w:r>
      </w:hyperlink>
    </w:p>
    <w:p w:rsidR="00742306" w:rsidRDefault="00602A5D">
      <w:pPr>
        <w:pStyle w:val="20"/>
        <w:tabs>
          <w:tab w:val="right" w:leader="dot" w:pos="8306"/>
        </w:tabs>
      </w:pPr>
      <w:hyperlink w:anchor="_Toc23769" w:history="1">
        <w:r w:rsidR="00D2657F">
          <w:rPr>
            <w:rFonts w:ascii="Times New Roman" w:eastAsiaTheme="majorEastAsia" w:hAnsi="Times New Roman" w:cs="Times New Roman" w:hint="eastAsia"/>
          </w:rPr>
          <w:t xml:space="preserve">5.2 </w:t>
        </w:r>
        <w:r w:rsidR="00D2657F">
          <w:rPr>
            <w:rFonts w:ascii="Times New Roman" w:eastAsiaTheme="majorEastAsia" w:hAnsi="Times New Roman" w:cs="Times New Roman" w:hint="eastAsia"/>
          </w:rPr>
          <w:t>划界底图制作</w:t>
        </w:r>
        <w:r w:rsidR="00D2657F">
          <w:tab/>
        </w:r>
        <w:r>
          <w:fldChar w:fldCharType="begin"/>
        </w:r>
        <w:r>
          <w:instrText xml:space="preserve"> PAGEREF _Toc23769 </w:instrText>
        </w:r>
        <w:r>
          <w:fldChar w:fldCharType="separate"/>
        </w:r>
        <w:r w:rsidR="00D2657F">
          <w:t>20</w:t>
        </w:r>
        <w:r>
          <w:fldChar w:fldCharType="end"/>
        </w:r>
      </w:hyperlink>
    </w:p>
    <w:p w:rsidR="00742306" w:rsidRDefault="00602A5D">
      <w:pPr>
        <w:pStyle w:val="31"/>
        <w:tabs>
          <w:tab w:val="right" w:leader="dot" w:pos="8306"/>
        </w:tabs>
      </w:pPr>
      <w:hyperlink w:anchor="_Toc13915" w:history="1">
        <w:r w:rsidR="00D2657F">
          <w:rPr>
            <w:rFonts w:ascii="Times New Roman" w:eastAsiaTheme="majorEastAsia" w:hAnsi="Times New Roman" w:cs="Times New Roman" w:hint="eastAsia"/>
            <w:szCs w:val="30"/>
          </w:rPr>
          <w:t xml:space="preserve">5.2.1 </w:t>
        </w:r>
        <w:r w:rsidR="00D2657F">
          <w:rPr>
            <w:rFonts w:ascii="Times New Roman" w:eastAsiaTheme="majorEastAsia" w:hAnsi="Times New Roman" w:cs="Times New Roman" w:hint="eastAsia"/>
            <w:szCs w:val="30"/>
          </w:rPr>
          <w:t>涉河规划</w:t>
        </w:r>
        <w:r w:rsidR="00D2657F">
          <w:tab/>
        </w:r>
        <w:r>
          <w:fldChar w:fldCharType="begin"/>
        </w:r>
        <w:r>
          <w:instrText xml:space="preserve"> PAGEREF _Toc13915 </w:instrText>
        </w:r>
        <w:r>
          <w:fldChar w:fldCharType="separate"/>
        </w:r>
        <w:r w:rsidR="00D2657F">
          <w:t>20</w:t>
        </w:r>
        <w:r>
          <w:fldChar w:fldCharType="end"/>
        </w:r>
      </w:hyperlink>
    </w:p>
    <w:p w:rsidR="00742306" w:rsidRDefault="00602A5D">
      <w:pPr>
        <w:pStyle w:val="31"/>
        <w:tabs>
          <w:tab w:val="right" w:leader="dot" w:pos="8306"/>
        </w:tabs>
      </w:pPr>
      <w:hyperlink w:anchor="_Toc20866" w:history="1">
        <w:r w:rsidR="00D2657F">
          <w:rPr>
            <w:rFonts w:ascii="Times New Roman" w:eastAsiaTheme="majorEastAsia" w:hAnsi="Times New Roman" w:cs="Times New Roman" w:hint="eastAsia"/>
            <w:szCs w:val="30"/>
          </w:rPr>
          <w:t xml:space="preserve">5.2.2 </w:t>
        </w:r>
        <w:r w:rsidR="00D2657F">
          <w:rPr>
            <w:rFonts w:ascii="Times New Roman" w:eastAsiaTheme="majorEastAsia" w:hAnsi="Times New Roman" w:cs="Times New Roman" w:hint="eastAsia"/>
            <w:szCs w:val="30"/>
          </w:rPr>
          <w:t>已有资料预处理</w:t>
        </w:r>
        <w:r w:rsidR="00D2657F">
          <w:tab/>
        </w:r>
        <w:r>
          <w:fldChar w:fldCharType="begin"/>
        </w:r>
        <w:r>
          <w:instrText xml:space="preserve"> PAGEREF _Toc20866 </w:instrText>
        </w:r>
        <w:r>
          <w:fldChar w:fldCharType="separate"/>
        </w:r>
        <w:r w:rsidR="00D2657F">
          <w:t>21</w:t>
        </w:r>
        <w:r>
          <w:fldChar w:fldCharType="end"/>
        </w:r>
      </w:hyperlink>
    </w:p>
    <w:p w:rsidR="00742306" w:rsidRDefault="00602A5D">
      <w:pPr>
        <w:pStyle w:val="31"/>
        <w:tabs>
          <w:tab w:val="right" w:leader="dot" w:pos="8306"/>
        </w:tabs>
      </w:pPr>
      <w:hyperlink w:anchor="_Toc569" w:history="1">
        <w:r w:rsidR="00D2657F">
          <w:rPr>
            <w:rFonts w:ascii="Times New Roman" w:eastAsiaTheme="majorEastAsia" w:hAnsi="Times New Roman" w:cs="Times New Roman" w:hint="eastAsia"/>
            <w:szCs w:val="30"/>
          </w:rPr>
          <w:t xml:space="preserve">5.2.3 </w:t>
        </w:r>
        <w:r w:rsidR="00D2657F">
          <w:rPr>
            <w:rFonts w:ascii="Times New Roman" w:eastAsiaTheme="majorEastAsia" w:hAnsi="Times New Roman" w:cs="Times New Roman" w:hint="eastAsia"/>
            <w:szCs w:val="30"/>
          </w:rPr>
          <w:t>参考要素补充采集</w:t>
        </w:r>
        <w:r w:rsidR="00D2657F">
          <w:tab/>
        </w:r>
        <w:r>
          <w:fldChar w:fldCharType="begin"/>
        </w:r>
        <w:r>
          <w:instrText xml:space="preserve"> PAGEREF _Toc569 </w:instrText>
        </w:r>
        <w:r>
          <w:fldChar w:fldCharType="separate"/>
        </w:r>
        <w:r w:rsidR="00D2657F">
          <w:t>21</w:t>
        </w:r>
        <w:r>
          <w:fldChar w:fldCharType="end"/>
        </w:r>
      </w:hyperlink>
    </w:p>
    <w:p w:rsidR="00742306" w:rsidRDefault="00602A5D">
      <w:pPr>
        <w:pStyle w:val="31"/>
        <w:tabs>
          <w:tab w:val="right" w:leader="dot" w:pos="8306"/>
        </w:tabs>
      </w:pPr>
      <w:hyperlink w:anchor="_Toc15876" w:history="1">
        <w:r w:rsidR="00D2657F">
          <w:rPr>
            <w:rFonts w:ascii="Times New Roman" w:eastAsiaTheme="majorEastAsia" w:hAnsi="Times New Roman" w:cs="Times New Roman" w:hint="eastAsia"/>
            <w:szCs w:val="30"/>
          </w:rPr>
          <w:t xml:space="preserve">5.2.4 </w:t>
        </w:r>
        <w:r w:rsidR="00D2657F">
          <w:rPr>
            <w:rFonts w:ascii="Times New Roman" w:eastAsiaTheme="majorEastAsia" w:hAnsi="Times New Roman" w:cs="Times New Roman" w:hint="eastAsia"/>
            <w:szCs w:val="30"/>
          </w:rPr>
          <w:t>数据整合</w:t>
        </w:r>
        <w:r w:rsidR="00D2657F">
          <w:tab/>
        </w:r>
        <w:r>
          <w:fldChar w:fldCharType="begin"/>
        </w:r>
        <w:r>
          <w:instrText xml:space="preserve"> PAGEREF _Toc15876 </w:instrText>
        </w:r>
        <w:r>
          <w:fldChar w:fldCharType="separate"/>
        </w:r>
        <w:r w:rsidR="00D2657F">
          <w:t>22</w:t>
        </w:r>
        <w:r>
          <w:fldChar w:fldCharType="end"/>
        </w:r>
      </w:hyperlink>
    </w:p>
    <w:p w:rsidR="00742306" w:rsidRDefault="00602A5D">
      <w:pPr>
        <w:pStyle w:val="20"/>
        <w:tabs>
          <w:tab w:val="right" w:leader="dot" w:pos="8306"/>
        </w:tabs>
      </w:pPr>
      <w:hyperlink w:anchor="_Toc25470" w:history="1">
        <w:r w:rsidR="00D2657F">
          <w:rPr>
            <w:rFonts w:ascii="Times New Roman" w:eastAsiaTheme="majorEastAsia" w:hAnsi="Times New Roman" w:cs="Times New Roman" w:hint="eastAsia"/>
          </w:rPr>
          <w:t xml:space="preserve">5.3 </w:t>
        </w:r>
        <w:r w:rsidR="00D2657F">
          <w:rPr>
            <w:rFonts w:ascii="Times New Roman" w:eastAsiaTheme="majorEastAsia" w:hAnsi="Times New Roman" w:cs="Times New Roman" w:hint="eastAsia"/>
          </w:rPr>
          <w:t>管理范围初步划定</w:t>
        </w:r>
        <w:r w:rsidR="00D2657F">
          <w:tab/>
        </w:r>
        <w:r>
          <w:fldChar w:fldCharType="begin"/>
        </w:r>
        <w:r>
          <w:instrText xml:space="preserve"> PAGEREF _Toc25470 </w:instrText>
        </w:r>
        <w:r>
          <w:fldChar w:fldCharType="separate"/>
        </w:r>
        <w:r w:rsidR="00D2657F">
          <w:t>23</w:t>
        </w:r>
        <w:r>
          <w:fldChar w:fldCharType="end"/>
        </w:r>
      </w:hyperlink>
    </w:p>
    <w:p w:rsidR="00742306" w:rsidRDefault="00602A5D">
      <w:pPr>
        <w:pStyle w:val="31"/>
        <w:tabs>
          <w:tab w:val="right" w:leader="dot" w:pos="8306"/>
        </w:tabs>
      </w:pPr>
      <w:hyperlink w:anchor="_Toc24681" w:history="1">
        <w:r w:rsidR="00D2657F">
          <w:rPr>
            <w:rFonts w:ascii="Times New Roman" w:eastAsiaTheme="majorEastAsia" w:hAnsi="Times New Roman" w:cs="Times New Roman" w:hint="eastAsia"/>
            <w:szCs w:val="30"/>
          </w:rPr>
          <w:t xml:space="preserve">5.3.1 </w:t>
        </w:r>
        <w:r w:rsidR="00D2657F">
          <w:rPr>
            <w:rFonts w:ascii="Times New Roman" w:eastAsiaTheme="majorEastAsia" w:hAnsi="Times New Roman" w:cs="Times New Roman" w:hint="eastAsia"/>
            <w:szCs w:val="30"/>
          </w:rPr>
          <w:t>管理范围室内初步划定</w:t>
        </w:r>
        <w:r w:rsidR="00D2657F">
          <w:tab/>
        </w:r>
        <w:r>
          <w:fldChar w:fldCharType="begin"/>
        </w:r>
        <w:r>
          <w:instrText xml:space="preserve"> PAGEREF</w:instrText>
        </w:r>
        <w:r>
          <w:instrText xml:space="preserve"> _Toc24681 </w:instrText>
        </w:r>
        <w:r>
          <w:fldChar w:fldCharType="separate"/>
        </w:r>
        <w:r w:rsidR="00D2657F">
          <w:t>23</w:t>
        </w:r>
        <w:r>
          <w:fldChar w:fldCharType="end"/>
        </w:r>
      </w:hyperlink>
    </w:p>
    <w:p w:rsidR="00742306" w:rsidRDefault="00602A5D">
      <w:pPr>
        <w:pStyle w:val="31"/>
        <w:tabs>
          <w:tab w:val="right" w:leader="dot" w:pos="8306"/>
        </w:tabs>
      </w:pPr>
      <w:hyperlink w:anchor="_Toc31185" w:history="1">
        <w:r w:rsidR="00D2657F">
          <w:rPr>
            <w:rFonts w:ascii="Times New Roman" w:eastAsiaTheme="majorEastAsia" w:hAnsi="Times New Roman" w:cs="Times New Roman" w:hint="eastAsia"/>
            <w:szCs w:val="30"/>
          </w:rPr>
          <w:t xml:space="preserve">5.3.2 </w:t>
        </w:r>
        <w:r w:rsidR="00D2657F">
          <w:rPr>
            <w:rFonts w:ascii="Times New Roman" w:eastAsiaTheme="majorEastAsia" w:hAnsi="Times New Roman" w:cs="Times New Roman" w:hint="eastAsia"/>
            <w:szCs w:val="30"/>
          </w:rPr>
          <w:t>界桩、告示牌预埋设</w:t>
        </w:r>
        <w:r w:rsidR="00D2657F">
          <w:tab/>
        </w:r>
        <w:r>
          <w:fldChar w:fldCharType="begin"/>
        </w:r>
        <w:r>
          <w:instrText xml:space="preserve"> PAGEREF _Toc31185 </w:instrText>
        </w:r>
        <w:r>
          <w:fldChar w:fldCharType="separate"/>
        </w:r>
        <w:r w:rsidR="00D2657F">
          <w:t>23</w:t>
        </w:r>
        <w:r>
          <w:fldChar w:fldCharType="end"/>
        </w:r>
      </w:hyperlink>
    </w:p>
    <w:p w:rsidR="00742306" w:rsidRDefault="00602A5D">
      <w:pPr>
        <w:pStyle w:val="10"/>
        <w:tabs>
          <w:tab w:val="right" w:leader="dot" w:pos="8306"/>
        </w:tabs>
      </w:pPr>
      <w:hyperlink w:anchor="_Toc13459" w:history="1">
        <w:r w:rsidR="00D2657F">
          <w:rPr>
            <w:rFonts w:ascii="Times New Roman" w:eastAsiaTheme="majorEastAsia" w:hAnsi="Times New Roman" w:cs="Times New Roman" w:hint="eastAsia"/>
            <w:szCs w:val="36"/>
          </w:rPr>
          <w:t xml:space="preserve">6 </w:t>
        </w:r>
        <w:r w:rsidR="00D2657F">
          <w:rPr>
            <w:rFonts w:ascii="Times New Roman" w:eastAsiaTheme="majorEastAsia" w:hAnsi="Times New Roman" w:cs="Times New Roman" w:hint="eastAsia"/>
            <w:szCs w:val="36"/>
          </w:rPr>
          <w:t>划界标准</w:t>
        </w:r>
        <w:r w:rsidR="00D2657F">
          <w:tab/>
        </w:r>
        <w:r>
          <w:fldChar w:fldCharType="begin"/>
        </w:r>
        <w:r>
          <w:instrText xml:space="preserve"> PAGEREF _Toc13459 </w:instrText>
        </w:r>
        <w:r>
          <w:fldChar w:fldCharType="separate"/>
        </w:r>
        <w:r w:rsidR="00D2657F">
          <w:t>25</w:t>
        </w:r>
        <w:r>
          <w:fldChar w:fldCharType="end"/>
        </w:r>
      </w:hyperlink>
    </w:p>
    <w:p w:rsidR="00742306" w:rsidRDefault="00602A5D">
      <w:pPr>
        <w:pStyle w:val="20"/>
        <w:tabs>
          <w:tab w:val="right" w:leader="dot" w:pos="8306"/>
        </w:tabs>
      </w:pPr>
      <w:hyperlink w:anchor="_Toc2317" w:history="1">
        <w:r w:rsidR="00D2657F">
          <w:rPr>
            <w:rFonts w:ascii="Times New Roman" w:eastAsiaTheme="majorEastAsia" w:hAnsi="Times New Roman" w:cs="Times New Roman" w:hint="eastAsia"/>
          </w:rPr>
          <w:t xml:space="preserve">6.1 </w:t>
        </w:r>
        <w:r w:rsidR="00D2657F">
          <w:rPr>
            <w:rFonts w:ascii="Times New Roman" w:eastAsiaTheme="majorEastAsia" w:hAnsi="Times New Roman" w:cs="Times New Roman" w:hint="eastAsia"/>
          </w:rPr>
          <w:t>有堤防的河道管理与堤防保护范围</w:t>
        </w:r>
        <w:r w:rsidR="00D2657F">
          <w:tab/>
        </w:r>
        <w:r>
          <w:fldChar w:fldCharType="begin"/>
        </w:r>
        <w:r>
          <w:instrText xml:space="preserve"> PAGEREF _Toc2317 </w:instrText>
        </w:r>
        <w:r>
          <w:fldChar w:fldCharType="separate"/>
        </w:r>
        <w:r w:rsidR="00D2657F">
          <w:t>25</w:t>
        </w:r>
        <w:r>
          <w:fldChar w:fldCharType="end"/>
        </w:r>
      </w:hyperlink>
    </w:p>
    <w:p w:rsidR="00742306" w:rsidRDefault="00602A5D">
      <w:pPr>
        <w:pStyle w:val="31"/>
        <w:tabs>
          <w:tab w:val="right" w:leader="dot" w:pos="8306"/>
        </w:tabs>
      </w:pPr>
      <w:hyperlink w:anchor="_Toc28750" w:history="1">
        <w:r w:rsidR="00D2657F">
          <w:rPr>
            <w:rFonts w:ascii="Times New Roman" w:eastAsiaTheme="majorEastAsia" w:hAnsi="Times New Roman" w:cs="Times New Roman" w:hint="eastAsia"/>
            <w:szCs w:val="30"/>
          </w:rPr>
          <w:t xml:space="preserve">6.1.1 </w:t>
        </w:r>
        <w:r w:rsidR="00D2657F">
          <w:rPr>
            <w:rFonts w:ascii="Times New Roman" w:eastAsiaTheme="majorEastAsia" w:hAnsi="Times New Roman" w:cs="Times New Roman" w:hint="eastAsia"/>
            <w:szCs w:val="30"/>
          </w:rPr>
          <w:t>河道管理范围</w:t>
        </w:r>
        <w:r w:rsidR="00D2657F">
          <w:tab/>
        </w:r>
        <w:r>
          <w:fldChar w:fldCharType="begin"/>
        </w:r>
        <w:r>
          <w:instrText xml:space="preserve"> PAGEREF _Toc28750 </w:instrText>
        </w:r>
        <w:r>
          <w:fldChar w:fldCharType="separate"/>
        </w:r>
        <w:r w:rsidR="00D2657F">
          <w:t>25</w:t>
        </w:r>
        <w:r>
          <w:fldChar w:fldCharType="end"/>
        </w:r>
      </w:hyperlink>
    </w:p>
    <w:p w:rsidR="00742306" w:rsidRDefault="00602A5D">
      <w:pPr>
        <w:pStyle w:val="31"/>
        <w:tabs>
          <w:tab w:val="right" w:leader="dot" w:pos="8306"/>
        </w:tabs>
      </w:pPr>
      <w:hyperlink w:anchor="_Toc29612" w:history="1">
        <w:r w:rsidR="00D2657F">
          <w:rPr>
            <w:rFonts w:ascii="Times New Roman" w:eastAsiaTheme="majorEastAsia" w:hAnsi="Times New Roman" w:cs="Times New Roman" w:hint="eastAsia"/>
            <w:szCs w:val="30"/>
          </w:rPr>
          <w:t xml:space="preserve">6.1.2 </w:t>
        </w:r>
        <w:r w:rsidR="00D2657F">
          <w:rPr>
            <w:rFonts w:ascii="Times New Roman" w:eastAsiaTheme="majorEastAsia" w:hAnsi="Times New Roman" w:cs="Times New Roman" w:hint="eastAsia"/>
            <w:szCs w:val="30"/>
          </w:rPr>
          <w:t>堤防管理范围与保护范围</w:t>
        </w:r>
        <w:r w:rsidR="00D2657F">
          <w:tab/>
        </w:r>
        <w:r>
          <w:fldChar w:fldCharType="begin"/>
        </w:r>
        <w:r>
          <w:instrText xml:space="preserve"> PAGEREF _Toc29612 </w:instrText>
        </w:r>
        <w:r>
          <w:fldChar w:fldCharType="separate"/>
        </w:r>
        <w:r w:rsidR="00D2657F">
          <w:t>25</w:t>
        </w:r>
        <w:r>
          <w:fldChar w:fldCharType="end"/>
        </w:r>
      </w:hyperlink>
    </w:p>
    <w:p w:rsidR="00742306" w:rsidRDefault="00602A5D">
      <w:pPr>
        <w:pStyle w:val="20"/>
        <w:tabs>
          <w:tab w:val="right" w:leader="dot" w:pos="8306"/>
        </w:tabs>
      </w:pPr>
      <w:hyperlink w:anchor="_Toc18595" w:history="1">
        <w:r w:rsidR="00D2657F">
          <w:rPr>
            <w:rFonts w:ascii="Times New Roman" w:eastAsiaTheme="majorEastAsia" w:hAnsi="Times New Roman" w:cs="Times New Roman" w:hint="eastAsia"/>
          </w:rPr>
          <w:t>6</w:t>
        </w:r>
        <w:r w:rsidR="00D2657F">
          <w:rPr>
            <w:rFonts w:ascii="Times New Roman" w:eastAsiaTheme="majorEastAsia" w:hAnsi="Times New Roman" w:cs="Times New Roman"/>
          </w:rPr>
          <w:t xml:space="preserve">.2 </w:t>
        </w:r>
        <w:r w:rsidR="00D2657F">
          <w:rPr>
            <w:rFonts w:ascii="Times New Roman" w:eastAsiaTheme="majorEastAsia" w:hAnsi="Times New Roman" w:cs="Times New Roman"/>
          </w:rPr>
          <w:t>无堤防的河道管理范围</w:t>
        </w:r>
        <w:r w:rsidR="00D2657F">
          <w:tab/>
        </w:r>
        <w:r>
          <w:fldChar w:fldCharType="begin"/>
        </w:r>
        <w:r>
          <w:instrText xml:space="preserve"> PAGEREF _Toc18595 </w:instrText>
        </w:r>
        <w:r>
          <w:fldChar w:fldCharType="separate"/>
        </w:r>
        <w:r w:rsidR="00D2657F">
          <w:t>26</w:t>
        </w:r>
        <w:r>
          <w:fldChar w:fldCharType="end"/>
        </w:r>
      </w:hyperlink>
    </w:p>
    <w:p w:rsidR="00742306" w:rsidRDefault="00602A5D">
      <w:pPr>
        <w:pStyle w:val="31"/>
        <w:tabs>
          <w:tab w:val="right" w:leader="dot" w:pos="8306"/>
        </w:tabs>
      </w:pPr>
      <w:hyperlink w:anchor="_Toc19773" w:history="1">
        <w:r w:rsidR="00D2657F">
          <w:rPr>
            <w:rFonts w:ascii="Times New Roman" w:eastAsiaTheme="majorEastAsia" w:hAnsi="Times New Roman" w:cs="Times New Roman" w:hint="eastAsia"/>
            <w:szCs w:val="30"/>
          </w:rPr>
          <w:t xml:space="preserve">6.2.1 </w:t>
        </w:r>
        <w:r w:rsidR="00D2657F">
          <w:rPr>
            <w:rFonts w:ascii="Times New Roman" w:eastAsiaTheme="majorEastAsia" w:hAnsi="Times New Roman" w:cs="Times New Roman" w:hint="eastAsia"/>
            <w:szCs w:val="30"/>
          </w:rPr>
          <w:t>无堤防河道管理范围</w:t>
        </w:r>
        <w:r w:rsidR="00D2657F">
          <w:tab/>
        </w:r>
        <w:r>
          <w:fldChar w:fldCharType="begin"/>
        </w:r>
        <w:r>
          <w:instrText xml:space="preserve"> PAGEREF _Toc19773 </w:instrText>
        </w:r>
        <w:r>
          <w:fldChar w:fldCharType="separate"/>
        </w:r>
        <w:r w:rsidR="00D2657F">
          <w:t>27</w:t>
        </w:r>
        <w:r>
          <w:fldChar w:fldCharType="end"/>
        </w:r>
      </w:hyperlink>
    </w:p>
    <w:p w:rsidR="00742306" w:rsidRDefault="00602A5D">
      <w:pPr>
        <w:pStyle w:val="31"/>
        <w:tabs>
          <w:tab w:val="right" w:leader="dot" w:pos="8306"/>
        </w:tabs>
      </w:pPr>
      <w:hyperlink w:anchor="_Toc4835" w:history="1">
        <w:r w:rsidR="00D2657F">
          <w:rPr>
            <w:rFonts w:ascii="Times New Roman" w:eastAsiaTheme="majorEastAsia" w:hAnsi="Times New Roman" w:cs="Times New Roman" w:hint="eastAsia"/>
            <w:szCs w:val="30"/>
          </w:rPr>
          <w:t xml:space="preserve">6.2.2 </w:t>
        </w:r>
        <w:r w:rsidR="00D2657F">
          <w:rPr>
            <w:rFonts w:ascii="Times New Roman" w:eastAsiaTheme="majorEastAsia" w:hAnsi="Times New Roman" w:cs="Times New Roman" w:hint="eastAsia"/>
            <w:szCs w:val="30"/>
          </w:rPr>
          <w:t>无堤防河道，无规划要求</w:t>
        </w:r>
        <w:r w:rsidR="00D2657F">
          <w:tab/>
        </w:r>
        <w:r>
          <w:fldChar w:fldCharType="begin"/>
        </w:r>
        <w:r>
          <w:instrText xml:space="preserve"> PAGEREF _Toc4835 </w:instrText>
        </w:r>
        <w:r>
          <w:fldChar w:fldCharType="separate"/>
        </w:r>
        <w:r w:rsidR="00D2657F">
          <w:t>27</w:t>
        </w:r>
        <w:r>
          <w:fldChar w:fldCharType="end"/>
        </w:r>
      </w:hyperlink>
    </w:p>
    <w:p w:rsidR="00742306" w:rsidRDefault="00602A5D">
      <w:pPr>
        <w:pStyle w:val="31"/>
        <w:tabs>
          <w:tab w:val="right" w:leader="dot" w:pos="8306"/>
        </w:tabs>
      </w:pPr>
      <w:hyperlink w:anchor="_Toc28101" w:history="1">
        <w:r w:rsidR="00D2657F">
          <w:rPr>
            <w:rFonts w:ascii="Times New Roman" w:eastAsiaTheme="majorEastAsia" w:hAnsi="Times New Roman" w:cs="Times New Roman" w:hint="eastAsia"/>
            <w:szCs w:val="30"/>
          </w:rPr>
          <w:t xml:space="preserve">6.2.3 </w:t>
        </w:r>
        <w:r w:rsidR="00D2657F">
          <w:rPr>
            <w:rFonts w:ascii="Times New Roman" w:eastAsiaTheme="majorEastAsia" w:hAnsi="Times New Roman" w:cs="Times New Roman" w:hint="eastAsia"/>
            <w:szCs w:val="30"/>
          </w:rPr>
          <w:t>无堤防河道，有规划要求</w:t>
        </w:r>
        <w:r w:rsidR="00D2657F">
          <w:tab/>
        </w:r>
        <w:r>
          <w:fldChar w:fldCharType="begin"/>
        </w:r>
        <w:r>
          <w:instrText xml:space="preserve"> PAGEREF _Toc28101 </w:instrText>
        </w:r>
        <w:r>
          <w:fldChar w:fldCharType="separate"/>
        </w:r>
        <w:r w:rsidR="00D2657F">
          <w:t>28</w:t>
        </w:r>
        <w:r>
          <w:fldChar w:fldCharType="end"/>
        </w:r>
      </w:hyperlink>
    </w:p>
    <w:p w:rsidR="00742306" w:rsidRDefault="00602A5D">
      <w:pPr>
        <w:pStyle w:val="20"/>
        <w:tabs>
          <w:tab w:val="right" w:leader="dot" w:pos="8306"/>
        </w:tabs>
      </w:pPr>
      <w:hyperlink w:anchor="_Toc10002" w:history="1">
        <w:r w:rsidR="00D2657F">
          <w:rPr>
            <w:rFonts w:ascii="Times New Roman" w:eastAsiaTheme="majorEastAsia" w:hAnsi="Times New Roman" w:cs="Times New Roman" w:hint="eastAsia"/>
          </w:rPr>
          <w:t>6</w:t>
        </w:r>
        <w:r w:rsidR="00D2657F">
          <w:rPr>
            <w:rFonts w:ascii="Times New Roman" w:eastAsiaTheme="majorEastAsia" w:hAnsi="Times New Roman" w:cs="Times New Roman"/>
          </w:rPr>
          <w:t>.</w:t>
        </w:r>
        <w:r w:rsidR="00D2657F">
          <w:rPr>
            <w:rFonts w:ascii="Times New Roman" w:eastAsiaTheme="majorEastAsia" w:hAnsi="Times New Roman" w:cs="Times New Roman" w:hint="eastAsia"/>
          </w:rPr>
          <w:t>3</w:t>
        </w:r>
        <w:r w:rsidR="00D2657F">
          <w:rPr>
            <w:rFonts w:ascii="Times New Roman" w:eastAsiaTheme="majorEastAsia" w:hAnsi="Times New Roman" w:cs="Times New Roman"/>
          </w:rPr>
          <w:t xml:space="preserve"> </w:t>
        </w:r>
        <w:r w:rsidR="00D2657F">
          <w:rPr>
            <w:rFonts w:ascii="Times New Roman" w:eastAsiaTheme="majorEastAsia" w:hAnsi="Times New Roman" w:cs="Times New Roman"/>
          </w:rPr>
          <w:t>特殊情况</w:t>
        </w:r>
        <w:r w:rsidR="00D2657F">
          <w:tab/>
        </w:r>
        <w:r>
          <w:fldChar w:fldCharType="begin"/>
        </w:r>
        <w:r>
          <w:instrText xml:space="preserve"> PAGEREF _Toc10002 </w:instrText>
        </w:r>
        <w:r>
          <w:fldChar w:fldCharType="separate"/>
        </w:r>
        <w:r w:rsidR="00D2657F">
          <w:t>28</w:t>
        </w:r>
        <w:r>
          <w:fldChar w:fldCharType="end"/>
        </w:r>
      </w:hyperlink>
    </w:p>
    <w:p w:rsidR="00742306" w:rsidRDefault="00602A5D">
      <w:pPr>
        <w:pStyle w:val="20"/>
        <w:tabs>
          <w:tab w:val="right" w:leader="dot" w:pos="8306"/>
        </w:tabs>
      </w:pPr>
      <w:hyperlink w:anchor="_Toc29955" w:history="1">
        <w:r w:rsidR="00D2657F">
          <w:rPr>
            <w:rFonts w:ascii="Times New Roman" w:eastAsiaTheme="majorEastAsia" w:hAnsi="Times New Roman" w:cs="Times New Roman" w:hint="eastAsia"/>
          </w:rPr>
          <w:t xml:space="preserve">6.4 </w:t>
        </w:r>
        <w:r w:rsidR="00D2657F">
          <w:rPr>
            <w:rFonts w:ascii="Times New Roman" w:eastAsiaTheme="majorEastAsia" w:hAnsi="Times New Roman" w:cs="Times New Roman" w:hint="eastAsia"/>
          </w:rPr>
          <w:t>水利工程的管理与保护范围</w:t>
        </w:r>
        <w:r w:rsidR="00D2657F">
          <w:tab/>
        </w:r>
        <w:r>
          <w:fldChar w:fldCharType="begin"/>
        </w:r>
        <w:r>
          <w:instrText xml:space="preserve"> PAGEREF _Toc29955 </w:instrText>
        </w:r>
        <w:r>
          <w:fldChar w:fldCharType="separate"/>
        </w:r>
        <w:r w:rsidR="00D2657F">
          <w:t>30</w:t>
        </w:r>
        <w:r>
          <w:fldChar w:fldCharType="end"/>
        </w:r>
      </w:hyperlink>
    </w:p>
    <w:p w:rsidR="00742306" w:rsidRDefault="00602A5D">
      <w:pPr>
        <w:pStyle w:val="31"/>
        <w:tabs>
          <w:tab w:val="right" w:leader="dot" w:pos="8306"/>
        </w:tabs>
      </w:pPr>
      <w:hyperlink w:anchor="_Toc22162" w:history="1">
        <w:r w:rsidR="00D2657F">
          <w:rPr>
            <w:rFonts w:ascii="Times New Roman" w:eastAsiaTheme="majorEastAsia" w:hAnsi="Times New Roman" w:cs="Times New Roman" w:hint="eastAsia"/>
            <w:szCs w:val="30"/>
          </w:rPr>
          <w:t xml:space="preserve">6.4.1 </w:t>
        </w:r>
        <w:r w:rsidR="00D2657F">
          <w:rPr>
            <w:rFonts w:ascii="Times New Roman" w:eastAsiaTheme="majorEastAsia" w:hAnsi="Times New Roman" w:cs="Times New Roman" w:hint="eastAsia"/>
            <w:szCs w:val="30"/>
          </w:rPr>
          <w:t>工程管理范围</w:t>
        </w:r>
        <w:r w:rsidR="00D2657F">
          <w:tab/>
        </w:r>
        <w:r>
          <w:fldChar w:fldCharType="begin"/>
        </w:r>
        <w:r>
          <w:instrText xml:space="preserve"> PAGEREF _Toc22162 </w:instrText>
        </w:r>
        <w:r>
          <w:fldChar w:fldCharType="separate"/>
        </w:r>
        <w:r w:rsidR="00D2657F">
          <w:t>30</w:t>
        </w:r>
        <w:r>
          <w:fldChar w:fldCharType="end"/>
        </w:r>
      </w:hyperlink>
    </w:p>
    <w:p w:rsidR="00742306" w:rsidRDefault="00602A5D">
      <w:pPr>
        <w:pStyle w:val="31"/>
        <w:tabs>
          <w:tab w:val="right" w:leader="dot" w:pos="8306"/>
        </w:tabs>
      </w:pPr>
      <w:hyperlink w:anchor="_Toc25835" w:history="1">
        <w:r w:rsidR="00D2657F">
          <w:rPr>
            <w:rFonts w:ascii="Times New Roman" w:eastAsiaTheme="majorEastAsia" w:hAnsi="Times New Roman" w:cs="Times New Roman" w:hint="eastAsia"/>
            <w:szCs w:val="30"/>
          </w:rPr>
          <w:t xml:space="preserve">6.4.2 </w:t>
        </w:r>
        <w:r w:rsidR="00D2657F">
          <w:rPr>
            <w:rFonts w:ascii="Times New Roman" w:eastAsiaTheme="majorEastAsia" w:hAnsi="Times New Roman" w:cs="Times New Roman" w:hint="eastAsia"/>
            <w:szCs w:val="30"/>
          </w:rPr>
          <w:t>工程保护范围</w:t>
        </w:r>
        <w:r w:rsidR="00D2657F">
          <w:tab/>
        </w:r>
        <w:r>
          <w:fldChar w:fldCharType="begin"/>
        </w:r>
        <w:r>
          <w:instrText xml:space="preserve"> PAGEREF _Toc25835 </w:instrText>
        </w:r>
        <w:r>
          <w:fldChar w:fldCharType="separate"/>
        </w:r>
        <w:r w:rsidR="00D2657F">
          <w:t>30</w:t>
        </w:r>
        <w:r>
          <w:fldChar w:fldCharType="end"/>
        </w:r>
      </w:hyperlink>
    </w:p>
    <w:p w:rsidR="00742306" w:rsidRDefault="00602A5D">
      <w:pPr>
        <w:pStyle w:val="10"/>
        <w:tabs>
          <w:tab w:val="right" w:leader="dot" w:pos="8306"/>
        </w:tabs>
      </w:pPr>
      <w:hyperlink w:anchor="_Toc8513" w:history="1">
        <w:r w:rsidR="00D2657F">
          <w:rPr>
            <w:rFonts w:ascii="Times New Roman" w:eastAsiaTheme="majorEastAsia" w:hAnsi="Times New Roman" w:cs="Times New Roman" w:hint="eastAsia"/>
            <w:szCs w:val="36"/>
          </w:rPr>
          <w:t xml:space="preserve">7 </w:t>
        </w:r>
        <w:r w:rsidR="00D2657F">
          <w:rPr>
            <w:rFonts w:ascii="Times New Roman" w:eastAsiaTheme="majorEastAsia" w:hAnsi="Times New Roman" w:cs="Times New Roman" w:hint="eastAsia"/>
            <w:szCs w:val="36"/>
          </w:rPr>
          <w:t>管理范围划定成果</w:t>
        </w:r>
        <w:r w:rsidR="00D2657F">
          <w:tab/>
        </w:r>
        <w:r>
          <w:fldChar w:fldCharType="begin"/>
        </w:r>
        <w:r>
          <w:instrText xml:space="preserve"> PAGEREF _Toc8513 </w:instrText>
        </w:r>
        <w:r>
          <w:fldChar w:fldCharType="separate"/>
        </w:r>
        <w:r w:rsidR="00D2657F">
          <w:t>31</w:t>
        </w:r>
        <w:r>
          <w:fldChar w:fldCharType="end"/>
        </w:r>
      </w:hyperlink>
    </w:p>
    <w:p w:rsidR="00742306" w:rsidRDefault="00602A5D">
      <w:pPr>
        <w:pStyle w:val="20"/>
        <w:tabs>
          <w:tab w:val="right" w:leader="dot" w:pos="8306"/>
        </w:tabs>
      </w:pPr>
      <w:hyperlink w:anchor="_Toc29903" w:history="1">
        <w:r w:rsidR="00D2657F">
          <w:rPr>
            <w:rFonts w:ascii="Times New Roman" w:eastAsiaTheme="majorEastAsia" w:hAnsi="Times New Roman" w:cs="Times New Roman" w:hint="eastAsia"/>
          </w:rPr>
          <w:t xml:space="preserve">7.1 </w:t>
        </w:r>
        <w:r w:rsidR="00D2657F">
          <w:rPr>
            <w:rFonts w:ascii="Times New Roman" w:eastAsiaTheme="majorEastAsia" w:hAnsi="Times New Roman" w:cs="Times New Roman" w:hint="eastAsia"/>
          </w:rPr>
          <w:t>划定方案</w:t>
        </w:r>
        <w:r w:rsidR="00D2657F">
          <w:tab/>
        </w:r>
        <w:r>
          <w:fldChar w:fldCharType="begin"/>
        </w:r>
        <w:r>
          <w:instrText xml:space="preserve"> PAGEREF _Toc29903 </w:instrText>
        </w:r>
        <w:r>
          <w:fldChar w:fldCharType="separate"/>
        </w:r>
        <w:r w:rsidR="00D2657F">
          <w:t>31</w:t>
        </w:r>
        <w:r>
          <w:fldChar w:fldCharType="end"/>
        </w:r>
      </w:hyperlink>
    </w:p>
    <w:p w:rsidR="00742306" w:rsidRDefault="00602A5D">
      <w:pPr>
        <w:pStyle w:val="20"/>
        <w:tabs>
          <w:tab w:val="right" w:leader="dot" w:pos="8306"/>
        </w:tabs>
      </w:pPr>
      <w:hyperlink w:anchor="_Toc25700" w:history="1">
        <w:r w:rsidR="00D2657F">
          <w:rPr>
            <w:rFonts w:ascii="Times New Roman" w:eastAsiaTheme="majorEastAsia" w:hAnsi="Times New Roman" w:cs="Times New Roman" w:hint="eastAsia"/>
          </w:rPr>
          <w:t xml:space="preserve">7.2 </w:t>
        </w:r>
        <w:r w:rsidR="00D2657F">
          <w:rPr>
            <w:rFonts w:ascii="Times New Roman" w:eastAsiaTheme="majorEastAsia" w:hAnsi="Times New Roman" w:cs="Times New Roman" w:hint="eastAsia"/>
          </w:rPr>
          <w:t>划定成果</w:t>
        </w:r>
        <w:r w:rsidR="00D2657F">
          <w:tab/>
        </w:r>
        <w:r>
          <w:fldChar w:fldCharType="begin"/>
        </w:r>
        <w:r>
          <w:instrText xml:space="preserve"> PAGEREF _Toc25700 </w:instrText>
        </w:r>
        <w:r>
          <w:fldChar w:fldCharType="separate"/>
        </w:r>
        <w:r w:rsidR="00D2657F">
          <w:t>32</w:t>
        </w:r>
        <w:r>
          <w:fldChar w:fldCharType="end"/>
        </w:r>
      </w:hyperlink>
    </w:p>
    <w:p w:rsidR="00742306" w:rsidRDefault="00602A5D">
      <w:pPr>
        <w:pStyle w:val="31"/>
        <w:tabs>
          <w:tab w:val="right" w:leader="dot" w:pos="8306"/>
        </w:tabs>
      </w:pPr>
      <w:hyperlink w:anchor="_Toc2839" w:history="1">
        <w:r w:rsidR="00D2657F">
          <w:rPr>
            <w:rFonts w:ascii="Times New Roman" w:eastAsiaTheme="majorEastAsia" w:hAnsi="Times New Roman" w:cs="Times New Roman" w:hint="eastAsia"/>
            <w:szCs w:val="30"/>
          </w:rPr>
          <w:t xml:space="preserve">7.2.1 </w:t>
        </w:r>
        <w:r w:rsidR="00D2657F">
          <w:rPr>
            <w:rFonts w:ascii="Times New Roman" w:eastAsiaTheme="majorEastAsia" w:hAnsi="Times New Roman" w:cs="Times New Roman" w:hint="eastAsia"/>
            <w:szCs w:val="30"/>
          </w:rPr>
          <w:t>管理范围线</w:t>
        </w:r>
        <w:r w:rsidR="00D2657F">
          <w:tab/>
        </w:r>
        <w:r>
          <w:fldChar w:fldCharType="begin"/>
        </w:r>
        <w:r>
          <w:instrText xml:space="preserve"> PAGEREF _Toc2839 </w:instrText>
        </w:r>
        <w:r>
          <w:fldChar w:fldCharType="separate"/>
        </w:r>
        <w:r w:rsidR="00D2657F">
          <w:t>33</w:t>
        </w:r>
        <w:r>
          <w:fldChar w:fldCharType="end"/>
        </w:r>
      </w:hyperlink>
    </w:p>
    <w:p w:rsidR="00742306" w:rsidRDefault="00602A5D">
      <w:pPr>
        <w:pStyle w:val="31"/>
        <w:tabs>
          <w:tab w:val="right" w:leader="dot" w:pos="8306"/>
        </w:tabs>
      </w:pPr>
      <w:hyperlink w:anchor="_Toc23064" w:history="1">
        <w:r w:rsidR="00D2657F">
          <w:rPr>
            <w:rFonts w:ascii="Times New Roman" w:eastAsiaTheme="majorEastAsia" w:hAnsi="Times New Roman" w:cs="Times New Roman" w:hint="eastAsia"/>
            <w:szCs w:val="30"/>
          </w:rPr>
          <w:t xml:space="preserve">7.2.2 </w:t>
        </w:r>
        <w:r w:rsidR="00D2657F">
          <w:rPr>
            <w:rFonts w:ascii="Times New Roman" w:eastAsiaTheme="majorEastAsia" w:hAnsi="Times New Roman" w:cs="Times New Roman" w:hint="eastAsia"/>
            <w:szCs w:val="30"/>
          </w:rPr>
          <w:t>保护范围线</w:t>
        </w:r>
        <w:r w:rsidR="00D2657F">
          <w:tab/>
        </w:r>
        <w:r>
          <w:fldChar w:fldCharType="begin"/>
        </w:r>
        <w:r>
          <w:instrText xml:space="preserve"> PAGEREF _Toc23064 </w:instrText>
        </w:r>
        <w:r>
          <w:fldChar w:fldCharType="separate"/>
        </w:r>
        <w:r w:rsidR="00D2657F">
          <w:t>39</w:t>
        </w:r>
        <w:r>
          <w:fldChar w:fldCharType="end"/>
        </w:r>
      </w:hyperlink>
    </w:p>
    <w:p w:rsidR="00742306" w:rsidRDefault="00602A5D">
      <w:pPr>
        <w:pStyle w:val="31"/>
        <w:tabs>
          <w:tab w:val="right" w:leader="dot" w:pos="8306"/>
        </w:tabs>
      </w:pPr>
      <w:hyperlink w:anchor="_Toc31095" w:history="1">
        <w:r w:rsidR="00D2657F">
          <w:rPr>
            <w:rFonts w:ascii="Times New Roman" w:eastAsiaTheme="majorEastAsia" w:hAnsi="Times New Roman" w:cs="Times New Roman" w:hint="eastAsia"/>
            <w:szCs w:val="30"/>
          </w:rPr>
          <w:t xml:space="preserve">7.2.3 </w:t>
        </w:r>
        <w:r w:rsidR="00D2657F">
          <w:rPr>
            <w:rFonts w:ascii="Times New Roman" w:eastAsiaTheme="majorEastAsia" w:hAnsi="Times New Roman" w:cs="Times New Roman" w:hint="eastAsia"/>
            <w:szCs w:val="30"/>
          </w:rPr>
          <w:t>河道划界成果控制点</w:t>
        </w:r>
        <w:r w:rsidR="00D2657F">
          <w:tab/>
        </w:r>
        <w:r>
          <w:fldChar w:fldCharType="begin"/>
        </w:r>
        <w:r>
          <w:instrText xml:space="preserve"> PAGEREF _Toc31095 </w:instrText>
        </w:r>
        <w:r>
          <w:fldChar w:fldCharType="separate"/>
        </w:r>
        <w:r w:rsidR="00D2657F">
          <w:t>39</w:t>
        </w:r>
        <w:r>
          <w:fldChar w:fldCharType="end"/>
        </w:r>
      </w:hyperlink>
    </w:p>
    <w:p w:rsidR="00742306" w:rsidRDefault="00602A5D">
      <w:pPr>
        <w:pStyle w:val="31"/>
        <w:tabs>
          <w:tab w:val="right" w:leader="dot" w:pos="8306"/>
        </w:tabs>
      </w:pPr>
      <w:hyperlink w:anchor="_Toc13602" w:history="1">
        <w:r w:rsidR="00D2657F">
          <w:rPr>
            <w:rFonts w:ascii="Times New Roman" w:eastAsiaTheme="majorEastAsia" w:hAnsi="Times New Roman" w:cs="Times New Roman" w:hint="eastAsia"/>
            <w:szCs w:val="30"/>
          </w:rPr>
          <w:t xml:space="preserve">7.2.4 </w:t>
        </w:r>
        <w:r w:rsidR="00D2657F">
          <w:rPr>
            <w:rFonts w:ascii="Times New Roman" w:eastAsiaTheme="majorEastAsia" w:hAnsi="Times New Roman" w:cs="Times New Roman" w:hint="eastAsia"/>
            <w:szCs w:val="30"/>
          </w:rPr>
          <w:t>划定成果图格式</w:t>
        </w:r>
        <w:r w:rsidR="00D2657F">
          <w:tab/>
        </w:r>
        <w:r>
          <w:fldChar w:fldCharType="begin"/>
        </w:r>
        <w:r>
          <w:instrText xml:space="preserve"> PAGEREF _Toc13602 </w:instrText>
        </w:r>
        <w:r>
          <w:fldChar w:fldCharType="separate"/>
        </w:r>
        <w:r w:rsidR="00D2657F">
          <w:t>39</w:t>
        </w:r>
        <w:r>
          <w:fldChar w:fldCharType="end"/>
        </w:r>
      </w:hyperlink>
    </w:p>
    <w:p w:rsidR="00742306" w:rsidRDefault="00602A5D">
      <w:pPr>
        <w:pStyle w:val="10"/>
        <w:tabs>
          <w:tab w:val="right" w:leader="dot" w:pos="8306"/>
        </w:tabs>
      </w:pPr>
      <w:hyperlink w:anchor="_Toc14333" w:history="1">
        <w:r w:rsidR="00D2657F">
          <w:rPr>
            <w:rFonts w:ascii="Times New Roman" w:eastAsiaTheme="majorEastAsia" w:hAnsi="Times New Roman" w:cs="Times New Roman" w:hint="eastAsia"/>
            <w:szCs w:val="36"/>
          </w:rPr>
          <w:t xml:space="preserve">8 </w:t>
        </w:r>
        <w:r w:rsidR="00D2657F">
          <w:rPr>
            <w:rFonts w:ascii="Times New Roman" w:eastAsiaTheme="majorEastAsia" w:hAnsi="Times New Roman" w:cs="Times New Roman" w:hint="eastAsia"/>
            <w:szCs w:val="36"/>
          </w:rPr>
          <w:t>界桩、标示牌技术标准</w:t>
        </w:r>
        <w:r w:rsidR="00D2657F">
          <w:tab/>
        </w:r>
        <w:r>
          <w:fldChar w:fldCharType="begin"/>
        </w:r>
        <w:r>
          <w:instrText xml:space="preserve"> PAGEREF _Toc14333 </w:instrText>
        </w:r>
        <w:r>
          <w:fldChar w:fldCharType="separate"/>
        </w:r>
        <w:r w:rsidR="00D2657F">
          <w:t>41</w:t>
        </w:r>
        <w:r>
          <w:fldChar w:fldCharType="end"/>
        </w:r>
      </w:hyperlink>
    </w:p>
    <w:p w:rsidR="00742306" w:rsidRDefault="00602A5D">
      <w:pPr>
        <w:pStyle w:val="20"/>
        <w:tabs>
          <w:tab w:val="right" w:leader="dot" w:pos="8306"/>
        </w:tabs>
      </w:pPr>
      <w:hyperlink w:anchor="_Toc17483" w:history="1">
        <w:r w:rsidR="00D2657F">
          <w:rPr>
            <w:rFonts w:ascii="Times New Roman" w:eastAsiaTheme="majorEastAsia" w:hAnsi="Times New Roman" w:cs="Times New Roman" w:hint="eastAsia"/>
          </w:rPr>
          <w:t xml:space="preserve">8.1 </w:t>
        </w:r>
        <w:r w:rsidR="00D2657F">
          <w:rPr>
            <w:rFonts w:ascii="Times New Roman" w:eastAsiaTheme="majorEastAsia" w:hAnsi="Times New Roman" w:cs="Times New Roman" w:hint="eastAsia"/>
          </w:rPr>
          <w:t>总则</w:t>
        </w:r>
        <w:r w:rsidR="00D2657F">
          <w:tab/>
        </w:r>
        <w:r>
          <w:fldChar w:fldCharType="begin"/>
        </w:r>
        <w:r>
          <w:instrText xml:space="preserve"> PAGEREF _Toc17483 </w:instrText>
        </w:r>
        <w:r>
          <w:fldChar w:fldCharType="separate"/>
        </w:r>
        <w:r w:rsidR="00D2657F">
          <w:t>41</w:t>
        </w:r>
        <w:r>
          <w:fldChar w:fldCharType="end"/>
        </w:r>
      </w:hyperlink>
    </w:p>
    <w:p w:rsidR="00742306" w:rsidRDefault="00602A5D">
      <w:pPr>
        <w:pStyle w:val="20"/>
        <w:tabs>
          <w:tab w:val="right" w:leader="dot" w:pos="8306"/>
        </w:tabs>
      </w:pPr>
      <w:hyperlink w:anchor="_Toc32113" w:history="1">
        <w:r w:rsidR="00D2657F">
          <w:rPr>
            <w:rFonts w:ascii="Times New Roman" w:eastAsiaTheme="majorEastAsia" w:hAnsi="Times New Roman" w:cs="Times New Roman" w:hint="eastAsia"/>
          </w:rPr>
          <w:t xml:space="preserve">8.2 </w:t>
        </w:r>
        <w:r w:rsidR="00D2657F">
          <w:rPr>
            <w:rFonts w:ascii="Times New Roman" w:eastAsiaTheme="majorEastAsia" w:hAnsi="Times New Roman" w:cs="Times New Roman" w:hint="eastAsia"/>
          </w:rPr>
          <w:t>设计</w:t>
        </w:r>
        <w:r w:rsidR="00D2657F">
          <w:tab/>
        </w:r>
        <w:r>
          <w:fldChar w:fldCharType="begin"/>
        </w:r>
        <w:r>
          <w:instrText xml:space="preserve"> PAGEREF _Toc32113 </w:instrText>
        </w:r>
        <w:r>
          <w:fldChar w:fldCharType="separate"/>
        </w:r>
        <w:r w:rsidR="00D2657F">
          <w:t>41</w:t>
        </w:r>
        <w:r>
          <w:fldChar w:fldCharType="end"/>
        </w:r>
      </w:hyperlink>
    </w:p>
    <w:p w:rsidR="00742306" w:rsidRDefault="00602A5D">
      <w:pPr>
        <w:pStyle w:val="31"/>
        <w:tabs>
          <w:tab w:val="right" w:leader="dot" w:pos="8306"/>
        </w:tabs>
      </w:pPr>
      <w:hyperlink w:anchor="_Toc8634" w:history="1">
        <w:r w:rsidR="00D2657F">
          <w:rPr>
            <w:rFonts w:ascii="Times New Roman" w:eastAsiaTheme="majorEastAsia" w:hAnsi="Times New Roman" w:cs="Times New Roman" w:hint="eastAsia"/>
            <w:szCs w:val="30"/>
          </w:rPr>
          <w:t xml:space="preserve">8.2.1 </w:t>
        </w:r>
        <w:r w:rsidR="00D2657F">
          <w:rPr>
            <w:rFonts w:ascii="Times New Roman" w:eastAsiaTheme="majorEastAsia" w:hAnsi="Times New Roman" w:cs="Times New Roman" w:hint="eastAsia"/>
            <w:szCs w:val="30"/>
          </w:rPr>
          <w:t>界桩</w:t>
        </w:r>
        <w:r w:rsidR="00D2657F">
          <w:tab/>
        </w:r>
        <w:r>
          <w:fldChar w:fldCharType="begin"/>
        </w:r>
        <w:r>
          <w:instrText xml:space="preserve"> PAGEREF _Toc8634 </w:instrText>
        </w:r>
        <w:r>
          <w:fldChar w:fldCharType="separate"/>
        </w:r>
        <w:r w:rsidR="00D2657F">
          <w:t>41</w:t>
        </w:r>
        <w:r>
          <w:fldChar w:fldCharType="end"/>
        </w:r>
      </w:hyperlink>
    </w:p>
    <w:p w:rsidR="00742306" w:rsidRDefault="00602A5D">
      <w:pPr>
        <w:pStyle w:val="31"/>
        <w:tabs>
          <w:tab w:val="right" w:leader="dot" w:pos="8306"/>
        </w:tabs>
      </w:pPr>
      <w:hyperlink w:anchor="_Toc18401" w:history="1">
        <w:r w:rsidR="00D2657F">
          <w:rPr>
            <w:rFonts w:ascii="Times New Roman" w:eastAsiaTheme="majorEastAsia" w:hAnsi="Times New Roman" w:cs="Times New Roman" w:hint="eastAsia"/>
            <w:szCs w:val="30"/>
          </w:rPr>
          <w:t xml:space="preserve">8.2.2 </w:t>
        </w:r>
        <w:r w:rsidR="00D2657F">
          <w:rPr>
            <w:rFonts w:ascii="Times New Roman" w:eastAsiaTheme="majorEastAsia" w:hAnsi="Times New Roman" w:cs="Times New Roman" w:hint="eastAsia"/>
            <w:szCs w:val="30"/>
          </w:rPr>
          <w:t>标示牌</w:t>
        </w:r>
        <w:r w:rsidR="00D2657F">
          <w:tab/>
        </w:r>
        <w:r>
          <w:fldChar w:fldCharType="begin"/>
        </w:r>
        <w:r>
          <w:instrText xml:space="preserve"> PAGEREF _Toc18401 </w:instrText>
        </w:r>
        <w:r>
          <w:fldChar w:fldCharType="separate"/>
        </w:r>
        <w:r w:rsidR="00D2657F">
          <w:t>49</w:t>
        </w:r>
        <w:r>
          <w:fldChar w:fldCharType="end"/>
        </w:r>
      </w:hyperlink>
    </w:p>
    <w:p w:rsidR="00742306" w:rsidRDefault="00602A5D">
      <w:pPr>
        <w:pStyle w:val="20"/>
        <w:tabs>
          <w:tab w:val="right" w:leader="dot" w:pos="8306"/>
        </w:tabs>
      </w:pPr>
      <w:hyperlink w:anchor="_Toc21980" w:history="1">
        <w:r w:rsidR="00D2657F">
          <w:rPr>
            <w:rFonts w:ascii="Times New Roman" w:eastAsiaTheme="majorEastAsia" w:hAnsi="Times New Roman" w:cs="Times New Roman" w:hint="eastAsia"/>
          </w:rPr>
          <w:t xml:space="preserve">8.3 </w:t>
        </w:r>
        <w:r w:rsidR="00D2657F">
          <w:rPr>
            <w:rFonts w:ascii="Times New Roman" w:eastAsiaTheme="majorEastAsia" w:hAnsi="Times New Roman" w:cs="Times New Roman" w:hint="eastAsia"/>
          </w:rPr>
          <w:t>测绘</w:t>
        </w:r>
        <w:r w:rsidR="00D2657F">
          <w:tab/>
        </w:r>
        <w:r>
          <w:fldChar w:fldCharType="begin"/>
        </w:r>
        <w:r>
          <w:instrText xml:space="preserve"> PAGEREF _Toc21980 </w:instrText>
        </w:r>
        <w:r>
          <w:fldChar w:fldCharType="separate"/>
        </w:r>
        <w:r w:rsidR="00D2657F">
          <w:t>51</w:t>
        </w:r>
        <w:r>
          <w:fldChar w:fldCharType="end"/>
        </w:r>
      </w:hyperlink>
    </w:p>
    <w:p w:rsidR="00742306" w:rsidRDefault="00602A5D">
      <w:pPr>
        <w:pStyle w:val="31"/>
        <w:tabs>
          <w:tab w:val="right" w:leader="dot" w:pos="8306"/>
        </w:tabs>
      </w:pPr>
      <w:hyperlink w:anchor="_Toc15942" w:history="1">
        <w:r w:rsidR="00D2657F">
          <w:rPr>
            <w:rFonts w:ascii="Times New Roman" w:eastAsiaTheme="majorEastAsia" w:hAnsi="Times New Roman" w:cs="Times New Roman" w:hint="eastAsia"/>
            <w:szCs w:val="30"/>
          </w:rPr>
          <w:t xml:space="preserve">8.3.1 </w:t>
        </w:r>
        <w:r w:rsidR="00D2657F">
          <w:rPr>
            <w:rFonts w:ascii="Times New Roman" w:eastAsiaTheme="majorEastAsia" w:hAnsi="Times New Roman" w:cs="Times New Roman" w:hint="eastAsia"/>
            <w:szCs w:val="30"/>
          </w:rPr>
          <w:t>坐标和高程基准</w:t>
        </w:r>
        <w:r w:rsidR="00D2657F">
          <w:tab/>
        </w:r>
        <w:r>
          <w:fldChar w:fldCharType="begin"/>
        </w:r>
        <w:r>
          <w:instrText xml:space="preserve"> PAGEREF _Toc15942 </w:instrText>
        </w:r>
        <w:r>
          <w:fldChar w:fldCharType="separate"/>
        </w:r>
        <w:r w:rsidR="00D2657F">
          <w:t>51</w:t>
        </w:r>
        <w:r>
          <w:fldChar w:fldCharType="end"/>
        </w:r>
      </w:hyperlink>
    </w:p>
    <w:p w:rsidR="00742306" w:rsidRDefault="00602A5D">
      <w:pPr>
        <w:pStyle w:val="31"/>
        <w:tabs>
          <w:tab w:val="right" w:leader="dot" w:pos="8306"/>
        </w:tabs>
      </w:pPr>
      <w:hyperlink w:anchor="_Toc21219" w:history="1">
        <w:r w:rsidR="00D2657F">
          <w:rPr>
            <w:rFonts w:ascii="Times New Roman" w:eastAsiaTheme="majorEastAsia" w:hAnsi="Times New Roman" w:cs="Times New Roman" w:hint="eastAsia"/>
            <w:szCs w:val="30"/>
          </w:rPr>
          <w:t xml:space="preserve">8.3.2 </w:t>
        </w:r>
        <w:r w:rsidR="00D2657F">
          <w:rPr>
            <w:rFonts w:ascii="Times New Roman" w:eastAsiaTheme="majorEastAsia" w:hAnsi="Times New Roman" w:cs="Times New Roman" w:hint="eastAsia"/>
            <w:szCs w:val="30"/>
          </w:rPr>
          <w:t>测绘范围</w:t>
        </w:r>
        <w:r w:rsidR="00D2657F">
          <w:tab/>
        </w:r>
        <w:r>
          <w:fldChar w:fldCharType="begin"/>
        </w:r>
        <w:r>
          <w:instrText xml:space="preserve"> PAGEREF _Toc21219 </w:instrText>
        </w:r>
        <w:r>
          <w:fldChar w:fldCharType="separate"/>
        </w:r>
        <w:r w:rsidR="00D2657F">
          <w:t>51</w:t>
        </w:r>
        <w:r>
          <w:fldChar w:fldCharType="end"/>
        </w:r>
      </w:hyperlink>
    </w:p>
    <w:p w:rsidR="00742306" w:rsidRDefault="00602A5D">
      <w:pPr>
        <w:pStyle w:val="31"/>
        <w:tabs>
          <w:tab w:val="right" w:leader="dot" w:pos="8306"/>
        </w:tabs>
      </w:pPr>
      <w:hyperlink w:anchor="_Toc23724" w:history="1">
        <w:r w:rsidR="00D2657F">
          <w:rPr>
            <w:rFonts w:ascii="Times New Roman" w:eastAsiaTheme="majorEastAsia" w:hAnsi="Times New Roman" w:cs="Times New Roman" w:hint="eastAsia"/>
            <w:szCs w:val="30"/>
          </w:rPr>
          <w:t xml:space="preserve">8.3.3 </w:t>
        </w:r>
        <w:r w:rsidR="00D2657F">
          <w:rPr>
            <w:rFonts w:ascii="Times New Roman" w:eastAsiaTheme="majorEastAsia" w:hAnsi="Times New Roman" w:cs="Times New Roman" w:hint="eastAsia"/>
            <w:szCs w:val="30"/>
          </w:rPr>
          <w:t>地形图绘制</w:t>
        </w:r>
        <w:r w:rsidR="00D2657F">
          <w:tab/>
        </w:r>
        <w:r>
          <w:fldChar w:fldCharType="begin"/>
        </w:r>
        <w:r>
          <w:instrText xml:space="preserve"> PAGEREF _Toc23724 </w:instrText>
        </w:r>
        <w:r>
          <w:fldChar w:fldCharType="separate"/>
        </w:r>
        <w:r w:rsidR="00D2657F">
          <w:t>51</w:t>
        </w:r>
        <w:r>
          <w:fldChar w:fldCharType="end"/>
        </w:r>
      </w:hyperlink>
    </w:p>
    <w:p w:rsidR="00742306" w:rsidRDefault="00602A5D">
      <w:pPr>
        <w:pStyle w:val="31"/>
        <w:tabs>
          <w:tab w:val="right" w:leader="dot" w:pos="8306"/>
        </w:tabs>
      </w:pPr>
      <w:hyperlink w:anchor="_Toc5346" w:history="1">
        <w:r w:rsidR="00D2657F">
          <w:rPr>
            <w:rFonts w:ascii="Times New Roman" w:eastAsiaTheme="majorEastAsia" w:hAnsi="Times New Roman" w:cs="Times New Roman" w:hint="eastAsia"/>
            <w:szCs w:val="30"/>
          </w:rPr>
          <w:t xml:space="preserve">8.3.4 </w:t>
        </w:r>
        <w:r w:rsidR="00D2657F">
          <w:rPr>
            <w:rFonts w:ascii="Times New Roman" w:eastAsiaTheme="majorEastAsia" w:hAnsi="Times New Roman" w:cs="Times New Roman" w:hint="eastAsia"/>
            <w:szCs w:val="30"/>
          </w:rPr>
          <w:t>界桩点放样标准</w:t>
        </w:r>
        <w:r w:rsidR="00D2657F">
          <w:tab/>
        </w:r>
        <w:r>
          <w:fldChar w:fldCharType="begin"/>
        </w:r>
        <w:r>
          <w:instrText xml:space="preserve"> PAGEREF _Toc5346 </w:instrText>
        </w:r>
        <w:r>
          <w:fldChar w:fldCharType="separate"/>
        </w:r>
        <w:r w:rsidR="00D2657F">
          <w:t>52</w:t>
        </w:r>
        <w:r>
          <w:fldChar w:fldCharType="end"/>
        </w:r>
      </w:hyperlink>
    </w:p>
    <w:p w:rsidR="00742306" w:rsidRDefault="00602A5D">
      <w:pPr>
        <w:pStyle w:val="31"/>
        <w:tabs>
          <w:tab w:val="right" w:leader="dot" w:pos="8306"/>
        </w:tabs>
      </w:pPr>
      <w:hyperlink w:anchor="_Toc9795" w:history="1">
        <w:r w:rsidR="00D2657F">
          <w:rPr>
            <w:rFonts w:ascii="Times New Roman" w:eastAsiaTheme="majorEastAsia" w:hAnsi="Times New Roman" w:cs="Times New Roman" w:hint="eastAsia"/>
            <w:szCs w:val="30"/>
          </w:rPr>
          <w:t xml:space="preserve">8.3.5 </w:t>
        </w:r>
        <w:r w:rsidR="00D2657F">
          <w:rPr>
            <w:rFonts w:ascii="Times New Roman" w:eastAsiaTheme="majorEastAsia" w:hAnsi="Times New Roman" w:cs="Times New Roman" w:hint="eastAsia"/>
            <w:szCs w:val="30"/>
          </w:rPr>
          <w:t>测绘成果</w:t>
        </w:r>
        <w:r w:rsidR="00D2657F">
          <w:tab/>
        </w:r>
        <w:r>
          <w:fldChar w:fldCharType="begin"/>
        </w:r>
        <w:r>
          <w:instrText xml:space="preserve"> PAGEREF _Toc9795 </w:instrText>
        </w:r>
        <w:r>
          <w:fldChar w:fldCharType="separate"/>
        </w:r>
        <w:r w:rsidR="00D2657F">
          <w:t>52</w:t>
        </w:r>
        <w:r>
          <w:fldChar w:fldCharType="end"/>
        </w:r>
      </w:hyperlink>
    </w:p>
    <w:p w:rsidR="00742306" w:rsidRDefault="00602A5D">
      <w:pPr>
        <w:pStyle w:val="20"/>
        <w:tabs>
          <w:tab w:val="right" w:leader="dot" w:pos="8306"/>
        </w:tabs>
      </w:pPr>
      <w:hyperlink w:anchor="_Toc21508" w:history="1">
        <w:r w:rsidR="00D2657F">
          <w:rPr>
            <w:rFonts w:ascii="Times New Roman" w:eastAsiaTheme="majorEastAsia" w:hAnsi="Times New Roman" w:cs="Times New Roman" w:hint="eastAsia"/>
          </w:rPr>
          <w:t xml:space="preserve">8.4 </w:t>
        </w:r>
        <w:r w:rsidR="00D2657F">
          <w:rPr>
            <w:rFonts w:ascii="Times New Roman" w:eastAsiaTheme="majorEastAsia" w:hAnsi="Times New Roman" w:cs="Times New Roman" w:hint="eastAsia"/>
          </w:rPr>
          <w:t>埋设</w:t>
        </w:r>
        <w:r w:rsidR="00D2657F">
          <w:tab/>
        </w:r>
        <w:r>
          <w:fldChar w:fldCharType="begin"/>
        </w:r>
        <w:r>
          <w:instrText xml:space="preserve"> PAGEREF _Toc21508 </w:instrText>
        </w:r>
        <w:r>
          <w:fldChar w:fldCharType="separate"/>
        </w:r>
        <w:r w:rsidR="00D2657F">
          <w:t>52</w:t>
        </w:r>
        <w:r>
          <w:fldChar w:fldCharType="end"/>
        </w:r>
      </w:hyperlink>
    </w:p>
    <w:p w:rsidR="00742306" w:rsidRDefault="00602A5D">
      <w:pPr>
        <w:pStyle w:val="31"/>
        <w:tabs>
          <w:tab w:val="right" w:leader="dot" w:pos="8306"/>
        </w:tabs>
      </w:pPr>
      <w:hyperlink w:anchor="_Toc13631" w:history="1">
        <w:r w:rsidR="00D2657F">
          <w:rPr>
            <w:rFonts w:ascii="Times New Roman" w:eastAsiaTheme="majorEastAsia" w:hAnsi="Times New Roman" w:cs="Times New Roman" w:hint="eastAsia"/>
            <w:szCs w:val="30"/>
          </w:rPr>
          <w:t xml:space="preserve">8.4.1 </w:t>
        </w:r>
        <w:r w:rsidR="00D2657F">
          <w:rPr>
            <w:rFonts w:ascii="Times New Roman" w:eastAsiaTheme="majorEastAsia" w:hAnsi="Times New Roman" w:cs="Times New Roman" w:hint="eastAsia"/>
            <w:szCs w:val="30"/>
          </w:rPr>
          <w:t>埋设流程</w:t>
        </w:r>
        <w:r w:rsidR="00D2657F">
          <w:tab/>
        </w:r>
        <w:r>
          <w:fldChar w:fldCharType="begin"/>
        </w:r>
        <w:r>
          <w:instrText xml:space="preserve"> PAGEREF _Toc13631 </w:instrText>
        </w:r>
        <w:r>
          <w:fldChar w:fldCharType="separate"/>
        </w:r>
        <w:r w:rsidR="00D2657F">
          <w:t>52</w:t>
        </w:r>
        <w:r>
          <w:fldChar w:fldCharType="end"/>
        </w:r>
      </w:hyperlink>
    </w:p>
    <w:p w:rsidR="00742306" w:rsidRDefault="00602A5D">
      <w:pPr>
        <w:pStyle w:val="31"/>
        <w:tabs>
          <w:tab w:val="right" w:leader="dot" w:pos="8306"/>
        </w:tabs>
      </w:pPr>
      <w:hyperlink w:anchor="_Toc24968" w:history="1">
        <w:r w:rsidR="00D2657F">
          <w:rPr>
            <w:rFonts w:ascii="Times New Roman" w:eastAsiaTheme="majorEastAsia" w:hAnsi="Times New Roman" w:cs="Times New Roman" w:hint="eastAsia"/>
            <w:szCs w:val="30"/>
          </w:rPr>
          <w:t xml:space="preserve">8.4.2 </w:t>
        </w:r>
        <w:r w:rsidR="00D2657F">
          <w:rPr>
            <w:rFonts w:ascii="Times New Roman" w:eastAsiaTheme="majorEastAsia" w:hAnsi="Times New Roman" w:cs="Times New Roman" w:hint="eastAsia"/>
            <w:szCs w:val="30"/>
          </w:rPr>
          <w:t>埋设位置</w:t>
        </w:r>
        <w:r w:rsidR="00D2657F">
          <w:tab/>
        </w:r>
        <w:r>
          <w:fldChar w:fldCharType="begin"/>
        </w:r>
        <w:r>
          <w:instrText xml:space="preserve"> PAGEREF _Toc24968 </w:instrText>
        </w:r>
        <w:r>
          <w:fldChar w:fldCharType="separate"/>
        </w:r>
        <w:r w:rsidR="00D2657F">
          <w:t>53</w:t>
        </w:r>
        <w:r>
          <w:fldChar w:fldCharType="end"/>
        </w:r>
      </w:hyperlink>
    </w:p>
    <w:p w:rsidR="00742306" w:rsidRDefault="00602A5D">
      <w:pPr>
        <w:pStyle w:val="31"/>
        <w:tabs>
          <w:tab w:val="right" w:leader="dot" w:pos="8306"/>
        </w:tabs>
      </w:pPr>
      <w:hyperlink w:anchor="_Toc32370" w:history="1">
        <w:r w:rsidR="00D2657F">
          <w:rPr>
            <w:rFonts w:ascii="Times New Roman" w:eastAsiaTheme="majorEastAsia" w:hAnsi="Times New Roman" w:cs="Times New Roman" w:hint="eastAsia"/>
            <w:szCs w:val="30"/>
          </w:rPr>
          <w:t xml:space="preserve">8.4.3 </w:t>
        </w:r>
        <w:r w:rsidR="00D2657F">
          <w:rPr>
            <w:rFonts w:ascii="Times New Roman" w:eastAsiaTheme="majorEastAsia" w:hAnsi="Times New Roman" w:cs="Times New Roman" w:hint="eastAsia"/>
            <w:szCs w:val="30"/>
          </w:rPr>
          <w:t>埋设深度</w:t>
        </w:r>
        <w:r w:rsidR="00D2657F">
          <w:tab/>
        </w:r>
        <w:r>
          <w:fldChar w:fldCharType="begin"/>
        </w:r>
        <w:r>
          <w:instrText xml:space="preserve"> PAGEREF _Toc32370 </w:instrText>
        </w:r>
        <w:r>
          <w:fldChar w:fldCharType="separate"/>
        </w:r>
        <w:r w:rsidR="00D2657F">
          <w:t>53</w:t>
        </w:r>
        <w:r>
          <w:fldChar w:fldCharType="end"/>
        </w:r>
      </w:hyperlink>
    </w:p>
    <w:p w:rsidR="00742306" w:rsidRDefault="00602A5D">
      <w:pPr>
        <w:pStyle w:val="20"/>
        <w:tabs>
          <w:tab w:val="right" w:leader="dot" w:pos="8306"/>
        </w:tabs>
      </w:pPr>
      <w:hyperlink w:anchor="_Toc19794" w:history="1">
        <w:r w:rsidR="00D2657F">
          <w:rPr>
            <w:rFonts w:ascii="Times New Roman" w:eastAsiaTheme="majorEastAsia" w:hAnsi="Times New Roman" w:cs="Times New Roman" w:hint="eastAsia"/>
          </w:rPr>
          <w:t xml:space="preserve">8.5 </w:t>
        </w:r>
        <w:r w:rsidR="00D2657F">
          <w:rPr>
            <w:rFonts w:ascii="Times New Roman" w:eastAsiaTheme="majorEastAsia" w:hAnsi="Times New Roman" w:cs="Times New Roman" w:hint="eastAsia"/>
          </w:rPr>
          <w:t>管理</w:t>
        </w:r>
        <w:r w:rsidR="00D2657F">
          <w:tab/>
        </w:r>
        <w:r>
          <w:fldChar w:fldCharType="begin"/>
        </w:r>
        <w:r>
          <w:instrText xml:space="preserve"> PAGEREF _Toc19794 </w:instrText>
        </w:r>
        <w:r>
          <w:fldChar w:fldCharType="separate"/>
        </w:r>
        <w:r w:rsidR="00D2657F">
          <w:t>54</w:t>
        </w:r>
        <w:r>
          <w:fldChar w:fldCharType="end"/>
        </w:r>
      </w:hyperlink>
    </w:p>
    <w:p w:rsidR="00742306" w:rsidRDefault="00602A5D">
      <w:pPr>
        <w:pStyle w:val="31"/>
        <w:tabs>
          <w:tab w:val="right" w:leader="dot" w:pos="8306"/>
        </w:tabs>
      </w:pPr>
      <w:hyperlink w:anchor="_Toc3847" w:history="1">
        <w:r w:rsidR="00D2657F">
          <w:rPr>
            <w:rFonts w:ascii="Times New Roman" w:eastAsiaTheme="majorEastAsia" w:hAnsi="Times New Roman" w:cs="Times New Roman" w:hint="eastAsia"/>
            <w:szCs w:val="30"/>
          </w:rPr>
          <w:t xml:space="preserve">8.5.1 </w:t>
        </w:r>
        <w:r w:rsidR="00D2657F">
          <w:rPr>
            <w:rFonts w:ascii="Times New Roman" w:eastAsiaTheme="majorEastAsia" w:hAnsi="Times New Roman" w:cs="Times New Roman" w:hint="eastAsia"/>
            <w:szCs w:val="30"/>
          </w:rPr>
          <w:t>管理单位</w:t>
        </w:r>
        <w:r w:rsidR="00D2657F">
          <w:tab/>
        </w:r>
        <w:r>
          <w:fldChar w:fldCharType="begin"/>
        </w:r>
        <w:r>
          <w:instrText xml:space="preserve"> PAGEREF _Toc3847 </w:instrText>
        </w:r>
        <w:r>
          <w:fldChar w:fldCharType="separate"/>
        </w:r>
        <w:r w:rsidR="00D2657F">
          <w:t>54</w:t>
        </w:r>
        <w:r>
          <w:fldChar w:fldCharType="end"/>
        </w:r>
      </w:hyperlink>
    </w:p>
    <w:p w:rsidR="00742306" w:rsidRDefault="00602A5D">
      <w:pPr>
        <w:pStyle w:val="31"/>
        <w:tabs>
          <w:tab w:val="right" w:leader="dot" w:pos="8306"/>
        </w:tabs>
      </w:pPr>
      <w:hyperlink w:anchor="_Toc8536" w:history="1">
        <w:r w:rsidR="00D2657F">
          <w:rPr>
            <w:rFonts w:ascii="Times New Roman" w:eastAsiaTheme="majorEastAsia" w:hAnsi="Times New Roman" w:cs="Times New Roman" w:hint="eastAsia"/>
            <w:szCs w:val="30"/>
          </w:rPr>
          <w:t xml:space="preserve">8.5.2 </w:t>
        </w:r>
        <w:r w:rsidR="00D2657F">
          <w:rPr>
            <w:rFonts w:ascii="Times New Roman" w:eastAsiaTheme="majorEastAsia" w:hAnsi="Times New Roman" w:cs="Times New Roman" w:hint="eastAsia"/>
            <w:szCs w:val="30"/>
          </w:rPr>
          <w:t>管理内容</w:t>
        </w:r>
        <w:r w:rsidR="00D2657F">
          <w:tab/>
        </w:r>
        <w:r>
          <w:fldChar w:fldCharType="begin"/>
        </w:r>
        <w:r>
          <w:instrText xml:space="preserve"> PAGEREF _Toc8536 </w:instrText>
        </w:r>
        <w:r>
          <w:fldChar w:fldCharType="separate"/>
        </w:r>
        <w:r w:rsidR="00D2657F">
          <w:t>54</w:t>
        </w:r>
        <w:r>
          <w:fldChar w:fldCharType="end"/>
        </w:r>
      </w:hyperlink>
    </w:p>
    <w:p w:rsidR="00742306" w:rsidRDefault="00602A5D">
      <w:pPr>
        <w:pStyle w:val="10"/>
        <w:tabs>
          <w:tab w:val="right" w:leader="dot" w:pos="8306"/>
        </w:tabs>
      </w:pPr>
      <w:hyperlink w:anchor="_Toc31945" w:history="1">
        <w:r w:rsidR="00D2657F">
          <w:rPr>
            <w:rFonts w:ascii="Times New Roman" w:eastAsiaTheme="majorEastAsia" w:hAnsi="Times New Roman" w:cs="Times New Roman" w:hint="eastAsia"/>
            <w:szCs w:val="36"/>
          </w:rPr>
          <w:t xml:space="preserve">9 </w:t>
        </w:r>
        <w:r w:rsidR="00D2657F">
          <w:rPr>
            <w:rFonts w:ascii="Times New Roman" w:eastAsiaTheme="majorEastAsia" w:hAnsi="Times New Roman" w:cs="Times New Roman" w:hint="eastAsia"/>
            <w:szCs w:val="36"/>
          </w:rPr>
          <w:t>保障措施</w:t>
        </w:r>
        <w:r w:rsidR="00D2657F">
          <w:tab/>
        </w:r>
        <w:r>
          <w:fldChar w:fldCharType="begin"/>
        </w:r>
        <w:r>
          <w:instrText xml:space="preserve"> PAGEREF _Toc31945 </w:instrText>
        </w:r>
        <w:r>
          <w:fldChar w:fldCharType="separate"/>
        </w:r>
        <w:r w:rsidR="00D2657F">
          <w:t>59</w:t>
        </w:r>
        <w:r>
          <w:fldChar w:fldCharType="end"/>
        </w:r>
      </w:hyperlink>
    </w:p>
    <w:p w:rsidR="00742306" w:rsidRDefault="00602A5D">
      <w:pPr>
        <w:pStyle w:val="20"/>
        <w:tabs>
          <w:tab w:val="right" w:leader="dot" w:pos="8306"/>
        </w:tabs>
      </w:pPr>
      <w:hyperlink w:anchor="_Toc10553" w:history="1">
        <w:r w:rsidR="00D2657F">
          <w:rPr>
            <w:rFonts w:ascii="Times New Roman" w:eastAsiaTheme="majorEastAsia" w:hAnsi="Times New Roman" w:cs="Times New Roman" w:hint="eastAsia"/>
          </w:rPr>
          <w:t xml:space="preserve">9.1 </w:t>
        </w:r>
        <w:r w:rsidR="00D2657F">
          <w:rPr>
            <w:rFonts w:ascii="Times New Roman" w:eastAsiaTheme="majorEastAsia" w:hAnsi="Times New Roman" w:cs="Times New Roman" w:hint="eastAsia"/>
          </w:rPr>
          <w:t>质量保障</w:t>
        </w:r>
        <w:r w:rsidR="00D2657F">
          <w:tab/>
        </w:r>
        <w:r>
          <w:fldChar w:fldCharType="begin"/>
        </w:r>
        <w:r>
          <w:instrText xml:space="preserve"> PAGEREF _Toc10553 </w:instrText>
        </w:r>
        <w:r>
          <w:fldChar w:fldCharType="separate"/>
        </w:r>
        <w:r w:rsidR="00D2657F">
          <w:t>59</w:t>
        </w:r>
        <w:r>
          <w:fldChar w:fldCharType="end"/>
        </w:r>
      </w:hyperlink>
    </w:p>
    <w:p w:rsidR="00742306" w:rsidRDefault="00602A5D">
      <w:pPr>
        <w:pStyle w:val="20"/>
        <w:tabs>
          <w:tab w:val="right" w:leader="dot" w:pos="8306"/>
        </w:tabs>
      </w:pPr>
      <w:hyperlink w:anchor="_Toc17873" w:history="1">
        <w:r w:rsidR="00D2657F">
          <w:rPr>
            <w:rFonts w:ascii="Times New Roman" w:eastAsiaTheme="majorEastAsia" w:hAnsi="Times New Roman" w:cs="Times New Roman" w:hint="eastAsia"/>
          </w:rPr>
          <w:t xml:space="preserve">9.2 </w:t>
        </w:r>
        <w:r w:rsidR="00D2657F">
          <w:rPr>
            <w:rFonts w:ascii="Times New Roman" w:eastAsiaTheme="majorEastAsia" w:hAnsi="Times New Roman" w:cs="Times New Roman" w:hint="eastAsia"/>
          </w:rPr>
          <w:t>安全保障</w:t>
        </w:r>
        <w:r w:rsidR="00D2657F">
          <w:tab/>
        </w:r>
        <w:r>
          <w:fldChar w:fldCharType="begin"/>
        </w:r>
        <w:r>
          <w:instrText xml:space="preserve"> PAGEREF _Toc17873 </w:instrText>
        </w:r>
        <w:r>
          <w:fldChar w:fldCharType="separate"/>
        </w:r>
        <w:r w:rsidR="00D2657F">
          <w:t>59</w:t>
        </w:r>
        <w:r>
          <w:fldChar w:fldCharType="end"/>
        </w:r>
      </w:hyperlink>
    </w:p>
    <w:p w:rsidR="00742306" w:rsidRDefault="00602A5D">
      <w:pPr>
        <w:pStyle w:val="20"/>
        <w:tabs>
          <w:tab w:val="right" w:leader="dot" w:pos="8306"/>
        </w:tabs>
      </w:pPr>
      <w:hyperlink w:anchor="_Toc12218" w:history="1">
        <w:r w:rsidR="00D2657F">
          <w:rPr>
            <w:rFonts w:ascii="Times New Roman" w:eastAsiaTheme="majorEastAsia" w:hAnsi="Times New Roman" w:cs="Times New Roman" w:hint="eastAsia"/>
          </w:rPr>
          <w:t xml:space="preserve">9.3 </w:t>
        </w:r>
        <w:r w:rsidR="00D2657F">
          <w:rPr>
            <w:rFonts w:ascii="Times New Roman" w:eastAsiaTheme="majorEastAsia" w:hAnsi="Times New Roman" w:cs="Times New Roman" w:hint="eastAsia"/>
          </w:rPr>
          <w:t>环境保障</w:t>
        </w:r>
        <w:r w:rsidR="00D2657F">
          <w:tab/>
        </w:r>
        <w:r>
          <w:fldChar w:fldCharType="begin"/>
        </w:r>
        <w:r>
          <w:instrText xml:space="preserve"> PAGEREF _Toc12218 </w:instrText>
        </w:r>
        <w:r>
          <w:fldChar w:fldCharType="separate"/>
        </w:r>
        <w:r w:rsidR="00D2657F">
          <w:t>60</w:t>
        </w:r>
        <w:r>
          <w:fldChar w:fldCharType="end"/>
        </w:r>
      </w:hyperlink>
    </w:p>
    <w:p w:rsidR="00742306" w:rsidRDefault="00602A5D">
      <w:pPr>
        <w:pStyle w:val="10"/>
        <w:tabs>
          <w:tab w:val="right" w:leader="dot" w:pos="8306"/>
        </w:tabs>
      </w:pPr>
      <w:hyperlink w:anchor="_Toc672" w:history="1">
        <w:r w:rsidR="00D2657F">
          <w:rPr>
            <w:rFonts w:ascii="Times New Roman" w:eastAsiaTheme="majorEastAsia" w:hAnsi="Times New Roman" w:cs="Times New Roman" w:hint="eastAsia"/>
            <w:szCs w:val="36"/>
          </w:rPr>
          <w:t>附表</w:t>
        </w:r>
        <w:r w:rsidR="00D2657F">
          <w:tab/>
        </w:r>
        <w:r>
          <w:fldChar w:fldCharType="begin"/>
        </w:r>
        <w:r>
          <w:instrText xml:space="preserve"> PAGEREF _Toc672 </w:instrText>
        </w:r>
        <w:r>
          <w:fldChar w:fldCharType="separate"/>
        </w:r>
        <w:r w:rsidR="00D2657F">
          <w:t>61</w:t>
        </w:r>
        <w:r>
          <w:fldChar w:fldCharType="end"/>
        </w:r>
      </w:hyperlink>
    </w:p>
    <w:p w:rsidR="00742306" w:rsidRDefault="00D2657F">
      <w:pPr>
        <w:pStyle w:val="10"/>
        <w:rPr>
          <w:rFonts w:ascii="Times New Roman" w:hAnsi="Times New Roman"/>
          <w:sz w:val="44"/>
          <w:szCs w:val="44"/>
        </w:rPr>
      </w:pPr>
      <w:r>
        <w:rPr>
          <w:rFonts w:ascii="Times New Roman" w:hAnsi="Times New Roman" w:cstheme="minorEastAsia" w:hint="eastAsia"/>
          <w:szCs w:val="28"/>
        </w:rPr>
        <w:fldChar w:fldCharType="end"/>
      </w:r>
    </w:p>
    <w:p w:rsidR="00742306" w:rsidRDefault="00742306">
      <w:pPr>
        <w:jc w:val="center"/>
        <w:rPr>
          <w:rFonts w:ascii="Times New Roman" w:hAnsi="Times New Roman"/>
          <w:sz w:val="44"/>
          <w:szCs w:val="44"/>
        </w:rPr>
        <w:sectPr w:rsidR="00742306">
          <w:pgSz w:w="11906" w:h="16838"/>
          <w:pgMar w:top="1440" w:right="1800" w:bottom="1440" w:left="1800" w:header="851" w:footer="992" w:gutter="0"/>
          <w:cols w:space="425"/>
          <w:docGrid w:type="lines" w:linePitch="312"/>
        </w:sectPr>
      </w:pPr>
    </w:p>
    <w:p w:rsidR="00742306" w:rsidRDefault="00D2657F">
      <w:pPr>
        <w:pStyle w:val="1"/>
        <w:spacing w:before="240" w:after="240" w:line="480" w:lineRule="auto"/>
        <w:jc w:val="center"/>
        <w:rPr>
          <w:rFonts w:ascii="Times New Roman" w:eastAsiaTheme="majorEastAsia" w:hAnsi="Times New Roman" w:cstheme="majorEastAsia"/>
          <w:sz w:val="36"/>
          <w:szCs w:val="36"/>
        </w:rPr>
      </w:pPr>
      <w:bookmarkStart w:id="0" w:name="_Toc27221"/>
      <w:r>
        <w:rPr>
          <w:rFonts w:ascii="Times New Roman" w:eastAsiaTheme="majorEastAsia" w:hAnsi="Times New Roman" w:cs="Times New Roman"/>
          <w:sz w:val="36"/>
          <w:szCs w:val="36"/>
        </w:rPr>
        <w:lastRenderedPageBreak/>
        <w:t>1</w:t>
      </w:r>
      <w:r>
        <w:rPr>
          <w:rFonts w:ascii="Times New Roman" w:eastAsiaTheme="majorEastAsia" w:hAnsi="Times New Roman" w:cstheme="majorEastAsia" w:hint="eastAsia"/>
          <w:sz w:val="36"/>
          <w:szCs w:val="36"/>
        </w:rPr>
        <w:t xml:space="preserve"> </w:t>
      </w:r>
      <w:r>
        <w:rPr>
          <w:rFonts w:ascii="Times New Roman" w:eastAsiaTheme="majorEastAsia" w:hAnsi="Times New Roman" w:cstheme="majorEastAsia" w:hint="eastAsia"/>
          <w:sz w:val="36"/>
          <w:szCs w:val="36"/>
        </w:rPr>
        <w:t>总</w:t>
      </w:r>
      <w:r>
        <w:rPr>
          <w:rFonts w:ascii="Times New Roman" w:eastAsiaTheme="majorEastAsia" w:hAnsi="Times New Roman" w:cstheme="majorEastAsia" w:hint="eastAsia"/>
          <w:sz w:val="36"/>
          <w:szCs w:val="36"/>
        </w:rPr>
        <w:t xml:space="preserve"> </w:t>
      </w:r>
      <w:r>
        <w:rPr>
          <w:rFonts w:ascii="Times New Roman" w:eastAsiaTheme="majorEastAsia" w:hAnsi="Times New Roman" w:cstheme="majorEastAsia" w:hint="eastAsia"/>
          <w:sz w:val="36"/>
          <w:szCs w:val="36"/>
        </w:rPr>
        <w:t>则</w:t>
      </w:r>
      <w:bookmarkEnd w:id="0"/>
    </w:p>
    <w:p w:rsidR="00742306" w:rsidRDefault="00D2657F">
      <w:pPr>
        <w:pStyle w:val="2"/>
        <w:spacing w:before="120" w:after="120" w:line="360" w:lineRule="auto"/>
        <w:jc w:val="left"/>
        <w:rPr>
          <w:rFonts w:ascii="Times New Roman" w:eastAsiaTheme="majorEastAsia" w:hAnsi="Times New Roman" w:cstheme="majorEastAsia"/>
        </w:rPr>
      </w:pPr>
      <w:bookmarkStart w:id="1" w:name="_Toc28732"/>
      <w:r>
        <w:rPr>
          <w:rFonts w:ascii="Times New Roman" w:eastAsiaTheme="majorEastAsia" w:hAnsi="Times New Roman" w:cs="Times New Roman"/>
        </w:rPr>
        <w:t>1.1</w:t>
      </w:r>
      <w:r>
        <w:rPr>
          <w:rFonts w:ascii="Times New Roman" w:eastAsiaTheme="majorEastAsia" w:hAnsi="Times New Roman" w:cstheme="majorEastAsia" w:hint="eastAsia"/>
        </w:rPr>
        <w:t xml:space="preserve"> </w:t>
      </w:r>
      <w:r>
        <w:rPr>
          <w:rFonts w:ascii="Times New Roman" w:eastAsiaTheme="majorEastAsia" w:hAnsi="Times New Roman" w:cstheme="majorEastAsia" w:hint="eastAsia"/>
        </w:rPr>
        <w:t>项目背景</w:t>
      </w:r>
      <w:bookmarkEnd w:id="1"/>
    </w:p>
    <w:p w:rsidR="00742306" w:rsidRDefault="00D2657F">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河湖是国民经济和社会发展的重要基础设施，是保障和服务民生的重要物质载体，河湖划界确权是加强河湖管理的一项重要基础工作。依法对河湖进行划界，有利于明确管理范围界线，推进建立范围明确、权属清晰、责任落实的河道管理与保护责任体系，是保障区域防洪安全、供水安全、生态安全的重要保证，更是贯彻党的十九大和十九届二中、三中、四中全会精神以及习近平生态文明思想，落实水利部深化水利改革和加强河湖管理工作部署的重点任务，对加快经济社会发展和生态文明建设具有十分重要的意义。</w:t>
      </w:r>
    </w:p>
    <w:p w:rsidR="00742306" w:rsidRDefault="00D2657F">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2014</w:t>
      </w:r>
      <w:r>
        <w:rPr>
          <w:rFonts w:ascii="Times New Roman" w:hAnsi="Times New Roman" w:cstheme="minorEastAsia" w:hint="eastAsia"/>
          <w:sz w:val="28"/>
          <w:szCs w:val="28"/>
        </w:rPr>
        <w:t>年，为贯彻落实中央关于加快水利改革发展的决策部署，水利部印发了《关于加强河湖管理工作的指导意见》，要求加强河湖管理，以健康完整的河湖功能支撑经济社会的可持续发展。</w:t>
      </w:r>
      <w:r>
        <w:rPr>
          <w:rFonts w:ascii="Times New Roman" w:hAnsi="Times New Roman" w:cstheme="minorEastAsia" w:hint="eastAsia"/>
          <w:sz w:val="28"/>
          <w:szCs w:val="28"/>
        </w:rPr>
        <w:t>2016</w:t>
      </w:r>
      <w:r>
        <w:rPr>
          <w:rFonts w:ascii="Times New Roman" w:hAnsi="Times New Roman" w:cstheme="minorEastAsia" w:hint="eastAsia"/>
          <w:sz w:val="28"/>
          <w:szCs w:val="28"/>
        </w:rPr>
        <w:t>年</w:t>
      </w:r>
      <w:r>
        <w:rPr>
          <w:rFonts w:ascii="Times New Roman" w:hAnsi="Times New Roman" w:cstheme="minorEastAsia" w:hint="eastAsia"/>
          <w:sz w:val="28"/>
          <w:szCs w:val="28"/>
        </w:rPr>
        <w:t>11</w:t>
      </w:r>
      <w:r>
        <w:rPr>
          <w:rFonts w:ascii="Times New Roman" w:hAnsi="Times New Roman" w:cstheme="minorEastAsia" w:hint="eastAsia"/>
          <w:sz w:val="28"/>
          <w:szCs w:val="28"/>
        </w:rPr>
        <w:t>月，中共中央办公厅、国务院办公厅印发《关于全面推行河长制的意见》（厅字〔</w:t>
      </w:r>
      <w:r>
        <w:rPr>
          <w:rFonts w:ascii="Times New Roman" w:hAnsi="Times New Roman" w:cstheme="minorEastAsia" w:hint="eastAsia"/>
          <w:sz w:val="28"/>
          <w:szCs w:val="28"/>
        </w:rPr>
        <w:t>2016</w:t>
      </w:r>
      <w:r>
        <w:rPr>
          <w:rFonts w:ascii="Times New Roman" w:hAnsi="Times New Roman" w:cstheme="minorEastAsia" w:hint="eastAsia"/>
          <w:sz w:val="28"/>
          <w:szCs w:val="28"/>
        </w:rPr>
        <w:t>〕</w:t>
      </w:r>
      <w:r>
        <w:rPr>
          <w:rFonts w:ascii="Times New Roman" w:hAnsi="Times New Roman" w:cstheme="minorEastAsia" w:hint="eastAsia"/>
          <w:sz w:val="28"/>
          <w:szCs w:val="28"/>
        </w:rPr>
        <w:t>42</w:t>
      </w:r>
      <w:r>
        <w:rPr>
          <w:rFonts w:ascii="Times New Roman" w:hAnsi="Times New Roman" w:cstheme="minorEastAsia" w:hint="eastAsia"/>
          <w:sz w:val="28"/>
          <w:szCs w:val="28"/>
        </w:rPr>
        <w:t>号），明确提出了“加强河湖水域岸线管理保护”、“严格水域岸线等水生态空间管控”、“依法划定河湖管理范围”等主要任务，为今后岸线保护指明了方向，提供了强有力的政策支撑。</w:t>
      </w:r>
    </w:p>
    <w:p w:rsidR="00742306" w:rsidRDefault="00D2657F">
      <w:pPr>
        <w:ind w:firstLineChars="200" w:firstLine="560"/>
        <w:jc w:val="left"/>
        <w:rPr>
          <w:rFonts w:ascii="Times New Roman" w:eastAsia="宋体" w:hAnsi="Times New Roman" w:cs="Times New Roman"/>
          <w:sz w:val="28"/>
          <w:szCs w:val="28"/>
        </w:rPr>
      </w:pPr>
      <w:r>
        <w:rPr>
          <w:rFonts w:ascii="Times New Roman" w:hAnsi="Times New Roman" w:cstheme="minorEastAsia" w:hint="eastAsia"/>
          <w:sz w:val="28"/>
          <w:szCs w:val="28"/>
        </w:rPr>
        <w:t>为了做好河道管理范围划定工作，广东省水利厅先后印发了《广东省水利厅关于切实做好河湖管理范围和水利工程管理与保护范围划界确权工作的通知》（粤水建管（</w:t>
      </w:r>
      <w:r>
        <w:rPr>
          <w:rFonts w:ascii="Times New Roman" w:hAnsi="Times New Roman" w:cstheme="minorEastAsia" w:hint="eastAsia"/>
          <w:sz w:val="28"/>
          <w:szCs w:val="28"/>
        </w:rPr>
        <w:t>2015</w:t>
      </w:r>
      <w:r>
        <w:rPr>
          <w:rFonts w:ascii="Times New Roman" w:hAnsi="Times New Roman" w:cstheme="minorEastAsia" w:hint="eastAsia"/>
          <w:sz w:val="28"/>
          <w:szCs w:val="28"/>
        </w:rPr>
        <w:t>）</w:t>
      </w:r>
      <w:r>
        <w:rPr>
          <w:rFonts w:ascii="Times New Roman" w:hAnsi="Times New Roman" w:cstheme="minorEastAsia" w:hint="eastAsia"/>
          <w:sz w:val="28"/>
          <w:szCs w:val="28"/>
        </w:rPr>
        <w:t>45</w:t>
      </w:r>
      <w:r>
        <w:rPr>
          <w:rFonts w:ascii="Times New Roman" w:hAnsi="Times New Roman" w:cstheme="minorEastAsia" w:hint="eastAsia"/>
          <w:sz w:val="28"/>
          <w:szCs w:val="28"/>
        </w:rPr>
        <w:t>号）、《广东省河湖</w:t>
      </w:r>
      <w:r>
        <w:rPr>
          <w:rFonts w:ascii="Times New Roman" w:hAnsi="Times New Roman" w:cstheme="minorEastAsia" w:hint="eastAsia"/>
          <w:sz w:val="28"/>
          <w:szCs w:val="28"/>
        </w:rPr>
        <w:lastRenderedPageBreak/>
        <w:t>及水利工程界桩、标示牌技术标准》（粤水建管函（</w:t>
      </w:r>
      <w:r>
        <w:rPr>
          <w:rFonts w:ascii="Times New Roman" w:hAnsi="Times New Roman" w:cstheme="minorEastAsia" w:hint="eastAsia"/>
          <w:sz w:val="28"/>
          <w:szCs w:val="28"/>
        </w:rPr>
        <w:t>2016</w:t>
      </w:r>
      <w:r>
        <w:rPr>
          <w:rFonts w:ascii="Times New Roman" w:hAnsi="Times New Roman" w:cstheme="minorEastAsia" w:hint="eastAsia"/>
          <w:sz w:val="28"/>
          <w:szCs w:val="28"/>
        </w:rPr>
        <w:t>）</w:t>
      </w:r>
      <w:r>
        <w:rPr>
          <w:rFonts w:ascii="Times New Roman" w:hAnsi="Times New Roman" w:cstheme="minorEastAsia" w:hint="eastAsia"/>
          <w:sz w:val="28"/>
          <w:szCs w:val="28"/>
        </w:rPr>
        <w:t>1292</w:t>
      </w:r>
      <w:r>
        <w:rPr>
          <w:rFonts w:ascii="Times New Roman" w:hAnsi="Times New Roman" w:cstheme="minorEastAsia" w:hint="eastAsia"/>
          <w:sz w:val="28"/>
          <w:szCs w:val="28"/>
        </w:rPr>
        <w:t>号）、《广东省水利厅关于落实全面推行河长制进一步加快推进河湖管理范围和水利工程管理与保护范围划界确权工作的通知（粤水建管（</w:t>
      </w:r>
      <w:r>
        <w:rPr>
          <w:rFonts w:ascii="Times New Roman" w:hAnsi="Times New Roman" w:cstheme="minorEastAsia" w:hint="eastAsia"/>
          <w:sz w:val="28"/>
          <w:szCs w:val="28"/>
        </w:rPr>
        <w:t>2017</w:t>
      </w:r>
      <w:r>
        <w:rPr>
          <w:rFonts w:ascii="Times New Roman" w:hAnsi="Times New Roman" w:cstheme="minorEastAsia" w:hint="eastAsia"/>
          <w:sz w:val="28"/>
          <w:szCs w:val="28"/>
        </w:rPr>
        <w:t>）</w:t>
      </w:r>
      <w:r>
        <w:rPr>
          <w:rFonts w:ascii="Times New Roman" w:hAnsi="Times New Roman" w:cstheme="minorEastAsia" w:hint="eastAsia"/>
          <w:sz w:val="28"/>
          <w:szCs w:val="28"/>
        </w:rPr>
        <w:t>38</w:t>
      </w:r>
      <w:r>
        <w:rPr>
          <w:rFonts w:ascii="Times New Roman" w:hAnsi="Times New Roman" w:cstheme="minorEastAsia" w:hint="eastAsia"/>
          <w:sz w:val="28"/>
          <w:szCs w:val="28"/>
        </w:rPr>
        <w:t>号）》、《广东省全面推行河长制工作领导小组关于加快推进河湖管理范围划定工作的通知（粤河长组（</w:t>
      </w:r>
      <w:r>
        <w:rPr>
          <w:rFonts w:ascii="Times New Roman" w:hAnsi="Times New Roman" w:cstheme="minorEastAsia" w:hint="eastAsia"/>
          <w:sz w:val="28"/>
          <w:szCs w:val="28"/>
        </w:rPr>
        <w:t>2019</w:t>
      </w:r>
      <w:r>
        <w:rPr>
          <w:rFonts w:ascii="Times New Roman" w:hAnsi="Times New Roman" w:cstheme="minorEastAsia" w:hint="eastAsia"/>
          <w:sz w:val="28"/>
          <w:szCs w:val="28"/>
        </w:rPr>
        <w:t>）</w:t>
      </w:r>
      <w:r>
        <w:rPr>
          <w:rFonts w:ascii="Times New Roman" w:hAnsi="Times New Roman" w:cstheme="minorEastAsia" w:hint="eastAsia"/>
          <w:sz w:val="28"/>
          <w:szCs w:val="28"/>
        </w:rPr>
        <w:t>1</w:t>
      </w:r>
      <w:r>
        <w:rPr>
          <w:rFonts w:ascii="Times New Roman" w:hAnsi="Times New Roman" w:cstheme="minorEastAsia" w:hint="eastAsia"/>
          <w:sz w:val="28"/>
          <w:szCs w:val="28"/>
        </w:rPr>
        <w:t>号）》等文件，</w:t>
      </w:r>
      <w:r>
        <w:rPr>
          <w:rFonts w:ascii="Times New Roman" w:eastAsia="宋体" w:hAnsi="Times New Roman" w:cs="Times New Roman" w:hint="eastAsia"/>
          <w:sz w:val="28"/>
          <w:szCs w:val="28"/>
        </w:rPr>
        <w:t>结合管辖范围内河道、湖泊基本情况，加快推进河湖管理范围划界工作。</w:t>
      </w:r>
    </w:p>
    <w:p w:rsidR="00742306" w:rsidRDefault="00D2657F">
      <w:pPr>
        <w:pStyle w:val="2"/>
        <w:spacing w:before="120" w:after="120" w:line="360" w:lineRule="auto"/>
        <w:rPr>
          <w:rFonts w:ascii="Times New Roman" w:eastAsiaTheme="majorEastAsia" w:hAnsi="Times New Roman" w:cstheme="majorEastAsia"/>
        </w:rPr>
      </w:pPr>
      <w:bookmarkStart w:id="2" w:name="_Toc4951"/>
      <w:r>
        <w:rPr>
          <w:rFonts w:ascii="Times New Roman" w:eastAsiaTheme="majorEastAsia" w:hAnsi="Times New Roman" w:cs="Times New Roman"/>
        </w:rPr>
        <w:t>1.</w:t>
      </w:r>
      <w:r>
        <w:rPr>
          <w:rFonts w:ascii="Times New Roman" w:eastAsiaTheme="majorEastAsia" w:hAnsi="Times New Roman" w:cs="Times New Roman" w:hint="eastAsia"/>
        </w:rPr>
        <w:t>2</w:t>
      </w:r>
      <w:r>
        <w:rPr>
          <w:rFonts w:ascii="Times New Roman" w:eastAsiaTheme="majorEastAsia" w:hAnsi="Times New Roman" w:cstheme="majorEastAsia" w:hint="eastAsia"/>
        </w:rPr>
        <w:t xml:space="preserve"> </w:t>
      </w:r>
      <w:r>
        <w:rPr>
          <w:rFonts w:ascii="Times New Roman" w:eastAsiaTheme="majorEastAsia" w:hAnsi="Times New Roman" w:cstheme="majorEastAsia" w:hint="eastAsia"/>
        </w:rPr>
        <w:t>目标和任务</w:t>
      </w:r>
      <w:bookmarkEnd w:id="2"/>
    </w:p>
    <w:p w:rsidR="00742306" w:rsidRDefault="00D2657F">
      <w:pPr>
        <w:pStyle w:val="a3"/>
        <w:ind w:right="256" w:firstLineChars="200" w:firstLine="560"/>
        <w:rPr>
          <w:rFonts w:ascii="Times New Roman" w:eastAsiaTheme="minorEastAsia" w:hAnsi="Times New Roman" w:cstheme="minorEastAsia"/>
          <w:lang w:val="en-US" w:bidi="ar-SA"/>
        </w:rPr>
      </w:pPr>
      <w:r>
        <w:rPr>
          <w:rFonts w:ascii="Times New Roman" w:eastAsiaTheme="minorEastAsia" w:hAnsi="Times New Roman" w:cstheme="minorEastAsia" w:hint="eastAsia"/>
          <w:lang w:val="en-US" w:bidi="ar-SA"/>
        </w:rPr>
        <w:t>2018</w:t>
      </w:r>
      <w:r>
        <w:rPr>
          <w:rFonts w:ascii="Times New Roman" w:eastAsiaTheme="minorEastAsia" w:hAnsi="Times New Roman" w:cstheme="minorEastAsia" w:hint="eastAsia"/>
          <w:lang w:val="en-US" w:bidi="ar-SA"/>
        </w:rPr>
        <w:t>年</w:t>
      </w:r>
      <w:r>
        <w:rPr>
          <w:rFonts w:ascii="Times New Roman" w:eastAsiaTheme="minorEastAsia" w:hAnsi="Times New Roman" w:cstheme="minorEastAsia" w:hint="eastAsia"/>
          <w:lang w:val="en-US" w:bidi="ar-SA"/>
        </w:rPr>
        <w:t>12</w:t>
      </w:r>
      <w:r>
        <w:rPr>
          <w:rFonts w:ascii="Times New Roman" w:eastAsiaTheme="minorEastAsia" w:hAnsi="Times New Roman" w:cstheme="minorEastAsia" w:hint="eastAsia"/>
          <w:lang w:val="en-US" w:bidi="ar-SA"/>
        </w:rPr>
        <w:t>月</w:t>
      </w:r>
      <w:r>
        <w:rPr>
          <w:rFonts w:ascii="Times New Roman" w:eastAsiaTheme="minorEastAsia" w:hAnsi="Times New Roman" w:cstheme="minorEastAsia" w:hint="eastAsia"/>
          <w:lang w:val="en-US" w:bidi="ar-SA"/>
        </w:rPr>
        <w:t>19</w:t>
      </w:r>
      <w:r>
        <w:rPr>
          <w:rFonts w:ascii="Times New Roman" w:eastAsiaTheme="minorEastAsia" w:hAnsi="Times New Roman" w:cstheme="minorEastAsia" w:hint="eastAsia"/>
          <w:lang w:val="en-US" w:bidi="ar-SA"/>
        </w:rPr>
        <w:t>日，水利部印发了《水利部关于加快推进河湖管理范围划定工作的通知》（水河湖〔</w:t>
      </w:r>
      <w:r>
        <w:rPr>
          <w:rFonts w:ascii="Times New Roman" w:eastAsiaTheme="minorEastAsia" w:hAnsi="Times New Roman" w:cstheme="minorEastAsia" w:hint="eastAsia"/>
          <w:lang w:val="en-US" w:bidi="ar-SA"/>
        </w:rPr>
        <w:t>2018</w:t>
      </w:r>
      <w:r>
        <w:rPr>
          <w:rFonts w:ascii="Times New Roman" w:eastAsiaTheme="minorEastAsia" w:hAnsi="Times New Roman" w:cstheme="minorEastAsia" w:hint="eastAsia"/>
          <w:lang w:val="en-US" w:bidi="ar-SA"/>
        </w:rPr>
        <w:t>〕</w:t>
      </w:r>
      <w:r>
        <w:rPr>
          <w:rFonts w:ascii="Times New Roman" w:eastAsiaTheme="minorEastAsia" w:hAnsi="Times New Roman" w:cstheme="minorEastAsia" w:hint="eastAsia"/>
          <w:lang w:val="en-US" w:bidi="ar-SA"/>
        </w:rPr>
        <w:t>314</w:t>
      </w:r>
      <w:r>
        <w:rPr>
          <w:rFonts w:ascii="Times New Roman" w:eastAsiaTheme="minorEastAsia" w:hAnsi="Times New Roman" w:cstheme="minorEastAsia" w:hint="eastAsia"/>
          <w:lang w:val="en-US" w:bidi="ar-SA"/>
        </w:rPr>
        <w:t>号），要求在</w:t>
      </w:r>
      <w:r>
        <w:rPr>
          <w:rFonts w:ascii="Times New Roman" w:eastAsiaTheme="minorEastAsia" w:hAnsi="Times New Roman" w:cstheme="minorEastAsia" w:hint="eastAsia"/>
          <w:lang w:val="en-US" w:bidi="ar-SA"/>
        </w:rPr>
        <w:t>2020</w:t>
      </w:r>
      <w:r>
        <w:rPr>
          <w:rFonts w:ascii="Times New Roman" w:eastAsiaTheme="minorEastAsia" w:hAnsi="Times New Roman" w:cstheme="minorEastAsia" w:hint="eastAsia"/>
          <w:lang w:val="en-US" w:bidi="ar-SA"/>
        </w:rPr>
        <w:t>年年底前，基本完成全国河湖管理范围划定工作。</w:t>
      </w:r>
    </w:p>
    <w:p w:rsidR="00742306" w:rsidRDefault="00D2657F">
      <w:pPr>
        <w:pStyle w:val="a3"/>
        <w:ind w:right="117" w:firstLineChars="200" w:firstLine="560"/>
        <w:rPr>
          <w:rFonts w:ascii="Times New Roman" w:eastAsiaTheme="minorEastAsia" w:hAnsi="Times New Roman" w:cstheme="minorEastAsia"/>
          <w:lang w:val="en-US" w:bidi="ar-SA"/>
        </w:rPr>
      </w:pPr>
      <w:r>
        <w:rPr>
          <w:rFonts w:ascii="Times New Roman" w:eastAsiaTheme="minorEastAsia" w:hAnsi="Times New Roman" w:cstheme="minorEastAsia" w:hint="eastAsia"/>
          <w:lang w:val="en-US" w:bidi="ar-SA"/>
        </w:rPr>
        <w:t>2019</w:t>
      </w:r>
      <w:r>
        <w:rPr>
          <w:rFonts w:ascii="Times New Roman" w:eastAsiaTheme="minorEastAsia" w:hAnsi="Times New Roman" w:cstheme="minorEastAsia" w:hint="eastAsia"/>
          <w:lang w:val="en-US" w:bidi="ar-SA"/>
        </w:rPr>
        <w:t>年</w:t>
      </w:r>
      <w:r>
        <w:rPr>
          <w:rFonts w:ascii="Times New Roman" w:eastAsiaTheme="minorEastAsia" w:hAnsi="Times New Roman" w:cstheme="minorEastAsia" w:hint="eastAsia"/>
          <w:lang w:val="en-US" w:bidi="ar-SA"/>
        </w:rPr>
        <w:t>2</w:t>
      </w:r>
      <w:r>
        <w:rPr>
          <w:rFonts w:ascii="Times New Roman" w:eastAsiaTheme="minorEastAsia" w:hAnsi="Times New Roman" w:cstheme="minorEastAsia" w:hint="eastAsia"/>
          <w:lang w:val="en-US" w:bidi="ar-SA"/>
        </w:rPr>
        <w:t>月</w:t>
      </w:r>
      <w:r>
        <w:rPr>
          <w:rFonts w:ascii="Times New Roman" w:eastAsiaTheme="minorEastAsia" w:hAnsi="Times New Roman" w:cstheme="minorEastAsia" w:hint="eastAsia"/>
          <w:lang w:val="en-US" w:bidi="ar-SA"/>
        </w:rPr>
        <w:t>28</w:t>
      </w:r>
      <w:r>
        <w:rPr>
          <w:rFonts w:ascii="Times New Roman" w:eastAsiaTheme="minorEastAsia" w:hAnsi="Times New Roman" w:cstheme="minorEastAsia" w:hint="eastAsia"/>
          <w:lang w:val="en-US" w:bidi="ar-SA"/>
        </w:rPr>
        <w:t>日，广东省水利厅印发了《广东省全面推行河长制工作领导小组关于加快推进河湖管理范围划定工作的通知》（粤河长组〔</w:t>
      </w:r>
      <w:r>
        <w:rPr>
          <w:rFonts w:ascii="Times New Roman" w:eastAsiaTheme="minorEastAsia" w:hAnsi="Times New Roman" w:cstheme="minorEastAsia" w:hint="eastAsia"/>
          <w:lang w:val="en-US" w:bidi="ar-SA"/>
        </w:rPr>
        <w:t>2019</w:t>
      </w:r>
      <w:r>
        <w:rPr>
          <w:rFonts w:ascii="Times New Roman" w:eastAsiaTheme="minorEastAsia" w:hAnsi="Times New Roman" w:cstheme="minorEastAsia" w:hint="eastAsia"/>
          <w:lang w:val="en-US" w:bidi="ar-SA"/>
        </w:rPr>
        <w:t>〕</w:t>
      </w:r>
      <w:r>
        <w:rPr>
          <w:rFonts w:ascii="Times New Roman" w:eastAsiaTheme="minorEastAsia" w:hAnsi="Times New Roman" w:cstheme="minorEastAsia" w:hint="eastAsia"/>
          <w:lang w:val="en-US" w:bidi="ar-SA"/>
        </w:rPr>
        <w:t>1</w:t>
      </w:r>
      <w:r>
        <w:rPr>
          <w:rFonts w:ascii="Times New Roman" w:eastAsiaTheme="minorEastAsia" w:hAnsi="Times New Roman" w:cstheme="minorEastAsia" w:hint="eastAsia"/>
          <w:lang w:val="en-US" w:bidi="ar-SA"/>
        </w:rPr>
        <w:t>号），要求各地要在</w:t>
      </w:r>
      <w:r>
        <w:rPr>
          <w:rFonts w:ascii="Times New Roman" w:eastAsiaTheme="minorEastAsia" w:hAnsi="Times New Roman" w:cstheme="minorEastAsia" w:hint="eastAsia"/>
          <w:lang w:val="en-US" w:bidi="ar-SA"/>
        </w:rPr>
        <w:t>2019</w:t>
      </w:r>
      <w:r>
        <w:rPr>
          <w:rFonts w:ascii="Times New Roman" w:eastAsiaTheme="minorEastAsia" w:hAnsi="Times New Roman" w:cstheme="minorEastAsia" w:hint="eastAsia"/>
          <w:lang w:val="en-US" w:bidi="ar-SA"/>
        </w:rPr>
        <w:t>年年底前完成由省、市级党政领导担任河长湖长的河湖管理范围划定工作；</w:t>
      </w:r>
      <w:r>
        <w:rPr>
          <w:rFonts w:ascii="Times New Roman" w:eastAsiaTheme="minorEastAsia" w:hAnsi="Times New Roman" w:cstheme="minorEastAsia" w:hint="eastAsia"/>
          <w:lang w:val="en-US" w:bidi="ar-SA"/>
        </w:rPr>
        <w:t>2020</w:t>
      </w:r>
      <w:r>
        <w:rPr>
          <w:rFonts w:ascii="Times New Roman" w:eastAsiaTheme="minorEastAsia" w:hAnsi="Times New Roman" w:cstheme="minorEastAsia" w:hint="eastAsia"/>
          <w:lang w:val="en-US" w:bidi="ar-SA"/>
        </w:rPr>
        <w:t>年年底前基本完成全省河湖管理范围划定工作，其中第一次全国水利普查流域面积</w:t>
      </w:r>
      <w:r>
        <w:rPr>
          <w:rFonts w:ascii="Times New Roman" w:eastAsiaTheme="minorEastAsia" w:hAnsi="Times New Roman" w:cstheme="minorEastAsia" w:hint="eastAsia"/>
          <w:lang w:val="en-US" w:bidi="ar-SA"/>
        </w:rPr>
        <w:t>1000</w:t>
      </w:r>
      <w:r>
        <w:rPr>
          <w:rFonts w:ascii="Times New Roman" w:eastAsiaTheme="minorEastAsia" w:hAnsi="Times New Roman" w:cstheme="minorEastAsia" w:hint="eastAsia"/>
          <w:lang w:val="en-US" w:bidi="ar-SA"/>
        </w:rPr>
        <w:t>平方公里以上的河流、珠江和韩江三角洲主干河道、水面面积</w:t>
      </w:r>
      <w:r>
        <w:rPr>
          <w:rFonts w:ascii="Times New Roman" w:eastAsiaTheme="minorEastAsia" w:hAnsi="Times New Roman" w:cstheme="minorEastAsia" w:hint="eastAsia"/>
          <w:lang w:val="en-US" w:bidi="ar-SA"/>
        </w:rPr>
        <w:t>1</w:t>
      </w:r>
      <w:r>
        <w:rPr>
          <w:rFonts w:ascii="Times New Roman" w:eastAsiaTheme="minorEastAsia" w:hAnsi="Times New Roman" w:cstheme="minorEastAsia" w:hint="eastAsia"/>
          <w:lang w:val="en-US" w:bidi="ar-SA"/>
        </w:rPr>
        <w:t>平方公里以上的湖泊，力争在</w:t>
      </w:r>
      <w:r>
        <w:rPr>
          <w:rFonts w:ascii="Times New Roman" w:eastAsiaTheme="minorEastAsia" w:hAnsi="Times New Roman" w:cstheme="minorEastAsia" w:hint="eastAsia"/>
          <w:lang w:val="en-US" w:bidi="ar-SA"/>
        </w:rPr>
        <w:t>2020</w:t>
      </w:r>
      <w:r>
        <w:rPr>
          <w:rFonts w:ascii="Times New Roman" w:eastAsiaTheme="minorEastAsia" w:hAnsi="Times New Roman" w:cstheme="minorEastAsia" w:hint="eastAsia"/>
          <w:lang w:val="en-US" w:bidi="ar-SA"/>
        </w:rPr>
        <w:t>年</w:t>
      </w:r>
      <w:r>
        <w:rPr>
          <w:rFonts w:ascii="Times New Roman" w:eastAsiaTheme="minorEastAsia" w:hAnsi="Times New Roman" w:cstheme="minorEastAsia" w:hint="eastAsia"/>
          <w:lang w:val="en-US" w:bidi="ar-SA"/>
        </w:rPr>
        <w:t>6</w:t>
      </w:r>
      <w:r>
        <w:rPr>
          <w:rFonts w:ascii="Times New Roman" w:eastAsiaTheme="minorEastAsia" w:hAnsi="Times New Roman" w:cstheme="minorEastAsia" w:hint="eastAsia"/>
          <w:lang w:val="en-US" w:bidi="ar-SA"/>
        </w:rPr>
        <w:t>月份前完成划定工作。管理任务较轻的农村河湖，努力在</w:t>
      </w:r>
      <w:r>
        <w:rPr>
          <w:rFonts w:ascii="Times New Roman" w:eastAsiaTheme="minorEastAsia" w:hAnsi="Times New Roman" w:cstheme="minorEastAsia" w:hint="eastAsia"/>
          <w:lang w:val="en-US" w:bidi="ar-SA"/>
        </w:rPr>
        <w:t>2021</w:t>
      </w:r>
      <w:r>
        <w:rPr>
          <w:rFonts w:ascii="Times New Roman" w:eastAsiaTheme="minorEastAsia" w:hAnsi="Times New Roman" w:cstheme="minorEastAsia" w:hint="eastAsia"/>
          <w:lang w:val="en-US" w:bidi="ar-SA"/>
        </w:rPr>
        <w:t>年年底前完成划定工作。</w:t>
      </w:r>
    </w:p>
    <w:p w:rsidR="00742306" w:rsidRDefault="00D2657F">
      <w:pPr>
        <w:pStyle w:val="a3"/>
        <w:ind w:right="117" w:firstLineChars="200" w:firstLine="560"/>
        <w:rPr>
          <w:rFonts w:ascii="Times New Roman" w:eastAsiaTheme="minorEastAsia" w:hAnsi="Times New Roman" w:cstheme="minorEastAsia"/>
          <w:color w:val="FF0000"/>
          <w:lang w:val="en-US" w:bidi="ar-SA"/>
        </w:rPr>
      </w:pPr>
      <w:r>
        <w:rPr>
          <w:rFonts w:ascii="Times New Roman" w:eastAsiaTheme="minorEastAsia" w:hAnsi="Times New Roman" w:cstheme="minorEastAsia" w:hint="eastAsia"/>
          <w:lang w:val="en-US" w:bidi="ar-SA"/>
        </w:rPr>
        <w:t>本次划定工作由区级党政领导担任河长。根据水利部、省水利厅相关文件要求，确保涂溪河榕城区段管理范围和水利工程管理范围与保护范围划定工作在</w:t>
      </w:r>
      <w:r>
        <w:rPr>
          <w:rFonts w:ascii="Times New Roman" w:eastAsiaTheme="minorEastAsia" w:hAnsi="Times New Roman" w:cstheme="minorEastAsia" w:hint="eastAsia"/>
          <w:lang w:val="en-US" w:bidi="ar-SA"/>
        </w:rPr>
        <w:t>2020</w:t>
      </w:r>
      <w:r>
        <w:rPr>
          <w:rFonts w:ascii="Times New Roman" w:eastAsiaTheme="minorEastAsia" w:hAnsi="Times New Roman" w:cstheme="minorEastAsia" w:hint="eastAsia"/>
          <w:lang w:val="en-US" w:bidi="ar-SA"/>
        </w:rPr>
        <w:t>年底前完成。</w:t>
      </w:r>
    </w:p>
    <w:p w:rsidR="00742306" w:rsidRDefault="00D2657F">
      <w:pPr>
        <w:pStyle w:val="2"/>
        <w:spacing w:before="120" w:after="120" w:line="360" w:lineRule="auto"/>
        <w:rPr>
          <w:rFonts w:ascii="Times New Roman" w:eastAsiaTheme="majorEastAsia" w:hAnsi="Times New Roman" w:cstheme="majorEastAsia"/>
        </w:rPr>
      </w:pPr>
      <w:bookmarkStart w:id="3" w:name="_Toc27395"/>
      <w:r>
        <w:rPr>
          <w:rFonts w:ascii="Times New Roman" w:eastAsiaTheme="majorEastAsia" w:hAnsi="Times New Roman" w:cs="Times New Roman"/>
        </w:rPr>
        <w:lastRenderedPageBreak/>
        <w:t>1.</w:t>
      </w:r>
      <w:r>
        <w:rPr>
          <w:rFonts w:ascii="Times New Roman" w:eastAsiaTheme="majorEastAsia" w:hAnsi="Times New Roman" w:cs="Times New Roman" w:hint="eastAsia"/>
        </w:rPr>
        <w:t>3</w:t>
      </w:r>
      <w:r>
        <w:rPr>
          <w:rFonts w:ascii="Times New Roman" w:eastAsiaTheme="majorEastAsia" w:hAnsi="Times New Roman" w:cstheme="majorEastAsia" w:hint="eastAsia"/>
        </w:rPr>
        <w:t xml:space="preserve"> </w:t>
      </w:r>
      <w:r>
        <w:rPr>
          <w:rFonts w:ascii="Times New Roman" w:eastAsiaTheme="majorEastAsia" w:hAnsi="Times New Roman" w:cstheme="majorEastAsia" w:hint="eastAsia"/>
        </w:rPr>
        <w:t>总体要求和基本原则</w:t>
      </w:r>
      <w:bookmarkEnd w:id="3"/>
    </w:p>
    <w:p w:rsidR="00742306" w:rsidRDefault="00D2657F">
      <w:pPr>
        <w:pStyle w:val="3"/>
        <w:spacing w:before="20" w:after="20" w:line="360" w:lineRule="auto"/>
        <w:rPr>
          <w:rFonts w:ascii="Times New Roman" w:eastAsiaTheme="majorEastAsia" w:hAnsi="Times New Roman" w:cstheme="majorEastAsia"/>
          <w:sz w:val="30"/>
          <w:szCs w:val="30"/>
        </w:rPr>
      </w:pPr>
      <w:bookmarkStart w:id="4" w:name="_Toc17081"/>
      <w:r>
        <w:rPr>
          <w:rFonts w:ascii="Times New Roman" w:eastAsiaTheme="majorEastAsia" w:hAnsi="Times New Roman" w:cs="Times New Roman"/>
          <w:sz w:val="30"/>
          <w:szCs w:val="30"/>
        </w:rPr>
        <w:t>1.</w:t>
      </w:r>
      <w:r>
        <w:rPr>
          <w:rFonts w:ascii="Times New Roman" w:eastAsiaTheme="majorEastAsia" w:hAnsi="Times New Roman" w:cs="Times New Roman" w:hint="eastAsia"/>
          <w:sz w:val="30"/>
          <w:szCs w:val="30"/>
        </w:rPr>
        <w:t>3</w:t>
      </w:r>
      <w:r>
        <w:rPr>
          <w:rFonts w:ascii="Times New Roman" w:eastAsiaTheme="majorEastAsia" w:hAnsi="Times New Roman" w:cs="Times New Roman"/>
          <w:sz w:val="30"/>
          <w:szCs w:val="30"/>
        </w:rPr>
        <w:t>.1</w:t>
      </w:r>
      <w:r>
        <w:rPr>
          <w:rFonts w:ascii="Times New Roman" w:eastAsiaTheme="majorEastAsia" w:hAnsi="Times New Roman" w:cstheme="majorEastAsia" w:hint="eastAsia"/>
          <w:sz w:val="30"/>
          <w:szCs w:val="30"/>
        </w:rPr>
        <w:t xml:space="preserve"> </w:t>
      </w:r>
      <w:r>
        <w:rPr>
          <w:rFonts w:ascii="Times New Roman" w:eastAsiaTheme="majorEastAsia" w:hAnsi="Times New Roman" w:cstheme="majorEastAsia" w:hint="eastAsia"/>
          <w:sz w:val="30"/>
          <w:szCs w:val="30"/>
        </w:rPr>
        <w:t>总体要求</w:t>
      </w:r>
      <w:bookmarkEnd w:id="4"/>
    </w:p>
    <w:p w:rsidR="00742306" w:rsidRDefault="00D2657F">
      <w:pPr>
        <w:pStyle w:val="a9"/>
        <w:ind w:left="0" w:firstLineChars="200" w:firstLine="560"/>
        <w:rPr>
          <w:rFonts w:ascii="Times New Roman" w:eastAsiaTheme="minorEastAsia" w:hAnsi="Times New Roman" w:cstheme="minorEastAsia"/>
          <w:sz w:val="28"/>
          <w:szCs w:val="28"/>
          <w:lang w:val="en-US" w:bidi="ar-SA"/>
        </w:rPr>
      </w:pPr>
      <w:r>
        <w:rPr>
          <w:rFonts w:ascii="Times New Roman" w:eastAsiaTheme="minorEastAsia" w:hAnsi="Times New Roman" w:cstheme="minorEastAsia" w:hint="eastAsia"/>
          <w:sz w:val="28"/>
          <w:szCs w:val="28"/>
          <w:lang w:val="en-US" w:bidi="ar-SA"/>
        </w:rPr>
        <w:t>为贯彻落实党的十八大和十八届三中、四中、五中、六中全会和习近平总书记关于国家水安全战略的重要讲话精神，按照中央关于加快水利改革和关于全面推行河长制的决策部署，牢固树立以人为本、人与自然和谐发展的理念，尊重河湖自然规律，维护河湖生命健康、科学规划、完善机制，落实责任，强化监督，着力做好河湖及水利工程划界确权工作，提升河湖及水利工程管理能力和水平，以健康完整的河湖功能支撑经济社会的可持续发展。</w:t>
      </w:r>
    </w:p>
    <w:p w:rsidR="00742306" w:rsidRDefault="00D2657F">
      <w:pPr>
        <w:pStyle w:val="a3"/>
        <w:ind w:firstLineChars="200" w:firstLine="560"/>
        <w:rPr>
          <w:rFonts w:ascii="Times New Roman" w:eastAsiaTheme="minorEastAsia" w:hAnsi="Times New Roman" w:cstheme="minorEastAsia"/>
          <w:lang w:val="en-US" w:bidi="ar-SA"/>
        </w:rPr>
      </w:pPr>
      <w:r>
        <w:rPr>
          <w:rFonts w:ascii="Times New Roman" w:eastAsiaTheme="minorEastAsia" w:hAnsi="Times New Roman" w:cstheme="minorEastAsia" w:hint="eastAsia"/>
          <w:lang w:val="en-US" w:bidi="ar-SA"/>
        </w:rPr>
        <w:t>按照《中华人民共和国防洪法》、《中华人民共和国河道管理条例》、《广东省河道管理条例》、《广东省水利工程管理条例》等相关法律法规，依照《广东省河湖管理范围划定工作技术指引（试行）》，通过实地调查，研究涂溪河榕城区段河道历史及现状情况，分析涂溪河榕城区段河道管理过程中存在的问题。根据涂溪河河道的主要特点，综合考虑涂溪河河道防洪、水环境、城市建设等规划以及沿河地区国民经济及社会发展的要求，按照保障防洪安全、供水安全、维护河流健康，划定河道管理范围。</w:t>
      </w:r>
    </w:p>
    <w:p w:rsidR="00742306" w:rsidRDefault="00D2657F">
      <w:pPr>
        <w:pStyle w:val="3"/>
        <w:spacing w:before="20" w:after="20" w:line="360" w:lineRule="auto"/>
        <w:rPr>
          <w:rFonts w:ascii="Times New Roman" w:eastAsiaTheme="majorEastAsia" w:hAnsi="Times New Roman" w:cs="Times New Roman"/>
          <w:sz w:val="30"/>
          <w:szCs w:val="30"/>
        </w:rPr>
      </w:pPr>
      <w:bookmarkStart w:id="5" w:name="_Toc31321"/>
      <w:r>
        <w:rPr>
          <w:rFonts w:ascii="Times New Roman" w:eastAsiaTheme="majorEastAsia" w:hAnsi="Times New Roman" w:cs="Times New Roman"/>
          <w:sz w:val="30"/>
          <w:szCs w:val="30"/>
        </w:rPr>
        <w:t>1.</w:t>
      </w:r>
      <w:r>
        <w:rPr>
          <w:rFonts w:ascii="Times New Roman" w:eastAsiaTheme="majorEastAsia" w:hAnsi="Times New Roman" w:cs="Times New Roman" w:hint="eastAsia"/>
          <w:sz w:val="30"/>
          <w:szCs w:val="30"/>
        </w:rPr>
        <w:t>3</w:t>
      </w:r>
      <w:r>
        <w:rPr>
          <w:rFonts w:ascii="Times New Roman" w:eastAsiaTheme="majorEastAsia" w:hAnsi="Times New Roman" w:cs="Times New Roman"/>
          <w:sz w:val="30"/>
          <w:szCs w:val="30"/>
        </w:rPr>
        <w:t>.2</w:t>
      </w:r>
      <w:r>
        <w:rPr>
          <w:rFonts w:ascii="Times New Roman" w:eastAsiaTheme="majorEastAsia" w:hAnsi="Times New Roman" w:cs="Times New Roman" w:hint="eastAsia"/>
          <w:sz w:val="30"/>
          <w:szCs w:val="30"/>
        </w:rPr>
        <w:t xml:space="preserve"> </w:t>
      </w:r>
      <w:r>
        <w:rPr>
          <w:rFonts w:ascii="Times New Roman" w:eastAsiaTheme="majorEastAsia" w:hAnsi="Times New Roman" w:cs="Times New Roman" w:hint="eastAsia"/>
          <w:sz w:val="30"/>
          <w:szCs w:val="30"/>
        </w:rPr>
        <w:t>基本原则</w:t>
      </w:r>
      <w:bookmarkEnd w:id="5"/>
    </w:p>
    <w:p w:rsidR="00742306" w:rsidRDefault="00D2657F">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）坚持依法依规</w:t>
      </w:r>
    </w:p>
    <w:p w:rsidR="00742306" w:rsidRDefault="00D2657F">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依据有关法律法规、规范性文件、技术标准和工程立项审批文件等为依据，依法依规开展河湖管理范围划定工作。</w:t>
      </w:r>
    </w:p>
    <w:p w:rsidR="00742306" w:rsidRDefault="00D2657F">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）坚持因地制宜，统筹兼顾</w:t>
      </w:r>
    </w:p>
    <w:p w:rsidR="00742306" w:rsidRDefault="00D2657F">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lastRenderedPageBreak/>
        <w:t>考虑河湖及水利工程管理与保护实际要求，按照尊重历史、注重现实的原则，因地制宜确定管理范围划定标准。</w:t>
      </w:r>
    </w:p>
    <w:p w:rsidR="00742306" w:rsidRDefault="00D2657F">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）坚持统一标准，统一底图</w:t>
      </w:r>
    </w:p>
    <w:p w:rsidR="00742306" w:rsidRDefault="00D2657F">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统一标准，做好与上下游资料的衔接；对已完成划界的，按照新标准对成果资料核实整理。</w:t>
      </w:r>
    </w:p>
    <w:p w:rsidR="00742306" w:rsidRDefault="00D2657F">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）充分利用已有资料成果</w:t>
      </w:r>
    </w:p>
    <w:p w:rsidR="00742306" w:rsidRDefault="00D2657F">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充分收集并利用已有资料成果，避免重复建设重复测量，造成资源浪费。</w:t>
      </w:r>
    </w:p>
    <w:p w:rsidR="00742306" w:rsidRDefault="00D2657F">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5</w:t>
      </w:r>
      <w:r>
        <w:rPr>
          <w:rFonts w:ascii="Times New Roman" w:hAnsi="Times New Roman" w:cstheme="minorEastAsia" w:hint="eastAsia"/>
          <w:sz w:val="28"/>
          <w:szCs w:val="28"/>
        </w:rPr>
        <w:t>）先易后难</w:t>
      </w:r>
    </w:p>
    <w:p w:rsidR="00742306" w:rsidRDefault="00D2657F">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先划定管理范围，后确定管理范围内土地使用权属（先划界、后确权）。</w:t>
      </w:r>
    </w:p>
    <w:p w:rsidR="00742306" w:rsidRDefault="00D2657F">
      <w:pPr>
        <w:pStyle w:val="2"/>
        <w:spacing w:before="120" w:after="120" w:line="360" w:lineRule="auto"/>
        <w:rPr>
          <w:rFonts w:ascii="Times New Roman" w:eastAsiaTheme="majorEastAsia" w:hAnsi="Times New Roman" w:cs="Times New Roman"/>
        </w:rPr>
      </w:pPr>
      <w:bookmarkStart w:id="6" w:name="_Toc18017"/>
      <w:r>
        <w:rPr>
          <w:rFonts w:ascii="Times New Roman" w:eastAsiaTheme="majorEastAsia" w:hAnsi="Times New Roman" w:cs="Times New Roman" w:hint="eastAsia"/>
        </w:rPr>
        <w:t xml:space="preserve">1.4 </w:t>
      </w:r>
      <w:r>
        <w:rPr>
          <w:rFonts w:ascii="Times New Roman" w:eastAsiaTheme="majorEastAsia" w:hAnsi="Times New Roman" w:cs="Times New Roman" w:hint="eastAsia"/>
        </w:rPr>
        <w:t>研究内容及技术路线</w:t>
      </w:r>
      <w:bookmarkEnd w:id="6"/>
    </w:p>
    <w:p w:rsidR="00742306" w:rsidRDefault="00D2657F">
      <w:pPr>
        <w:pStyle w:val="3"/>
        <w:spacing w:before="20" w:after="20" w:line="240" w:lineRule="auto"/>
        <w:rPr>
          <w:rFonts w:ascii="Times New Roman" w:eastAsiaTheme="majorEastAsia" w:hAnsi="Times New Roman" w:cs="Times New Roman"/>
          <w:sz w:val="30"/>
          <w:szCs w:val="30"/>
        </w:rPr>
      </w:pPr>
      <w:bookmarkStart w:id="7" w:name="_Toc15356"/>
      <w:r>
        <w:rPr>
          <w:rFonts w:ascii="Times New Roman" w:eastAsiaTheme="majorEastAsia" w:hAnsi="Times New Roman" w:cs="Times New Roman" w:hint="eastAsia"/>
          <w:sz w:val="30"/>
          <w:szCs w:val="30"/>
        </w:rPr>
        <w:t xml:space="preserve">1.4.1 </w:t>
      </w:r>
      <w:r>
        <w:rPr>
          <w:rFonts w:ascii="Times New Roman" w:eastAsiaTheme="majorEastAsia" w:hAnsi="Times New Roman" w:cs="Times New Roman" w:hint="eastAsia"/>
          <w:sz w:val="30"/>
          <w:szCs w:val="30"/>
        </w:rPr>
        <w:t>研究内容</w:t>
      </w:r>
      <w:bookmarkEnd w:id="7"/>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现场调研及资料收集</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对规划河段进行现场</w:t>
      </w:r>
      <w:r>
        <w:rPr>
          <w:rFonts w:ascii="Times New Roman" w:hAnsi="Times New Roman" w:cstheme="minorEastAsia" w:hint="eastAsia"/>
          <w:sz w:val="28"/>
          <w:szCs w:val="28"/>
        </w:rPr>
        <w:t>调研</w:t>
      </w:r>
      <w:r>
        <w:rPr>
          <w:rFonts w:ascii="Times New Roman" w:hAnsi="Times New Roman" w:cstheme="minorEastAsia"/>
          <w:sz w:val="28"/>
          <w:szCs w:val="28"/>
        </w:rPr>
        <w:t>和调研工作；</w:t>
      </w:r>
      <w:r>
        <w:rPr>
          <w:rFonts w:ascii="Times New Roman" w:hAnsi="Times New Roman" w:cstheme="minorEastAsia" w:hint="eastAsia"/>
          <w:sz w:val="28"/>
          <w:szCs w:val="28"/>
        </w:rPr>
        <w:t>收集沿河地区的水文气象、社会经济状况、河床演变与河势情况及国土、城市、生态建设与环境保护等资料；</w:t>
      </w:r>
      <w:r>
        <w:rPr>
          <w:rFonts w:ascii="Times New Roman" w:hAnsi="Times New Roman" w:cstheme="minorEastAsia"/>
          <w:sz w:val="28"/>
          <w:szCs w:val="28"/>
        </w:rPr>
        <w:t>收集市级、县级流域综合规划、江河流域综合规划以及</w:t>
      </w:r>
      <w:r>
        <w:rPr>
          <w:rFonts w:ascii="Times New Roman" w:hAnsi="Times New Roman" w:cstheme="minorEastAsia" w:hint="eastAsia"/>
          <w:sz w:val="28"/>
          <w:szCs w:val="28"/>
        </w:rPr>
        <w:t>涂溪河榕城区段</w:t>
      </w:r>
      <w:r>
        <w:rPr>
          <w:rFonts w:ascii="Times New Roman" w:hAnsi="Times New Roman" w:cstheme="minorEastAsia"/>
          <w:sz w:val="28"/>
          <w:szCs w:val="28"/>
        </w:rPr>
        <w:t>各水利工程、水电工程设计报告等。</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）控制</w:t>
      </w:r>
      <w:r>
        <w:rPr>
          <w:rFonts w:ascii="Times New Roman" w:hAnsi="Times New Roman" w:cstheme="minorEastAsia"/>
          <w:sz w:val="28"/>
          <w:szCs w:val="28"/>
        </w:rPr>
        <w:t>测量</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根据涂溪河榕城区段整体情况，共布设一级控制点</w:t>
      </w:r>
      <w:r>
        <w:rPr>
          <w:rFonts w:ascii="Times New Roman" w:hAnsi="Times New Roman" w:cstheme="minorEastAsia" w:hint="eastAsia"/>
          <w:sz w:val="28"/>
          <w:szCs w:val="28"/>
        </w:rPr>
        <w:t>5</w:t>
      </w:r>
      <w:r>
        <w:rPr>
          <w:rFonts w:ascii="Times New Roman" w:hAnsi="Times New Roman" w:cstheme="minorEastAsia" w:hint="eastAsia"/>
          <w:sz w:val="28"/>
          <w:szCs w:val="28"/>
        </w:rPr>
        <w:t>个，采用</w:t>
      </w:r>
      <w:r>
        <w:rPr>
          <w:rFonts w:ascii="Times New Roman" w:hAnsi="Times New Roman" w:cstheme="minorEastAsia" w:hint="eastAsia"/>
          <w:sz w:val="28"/>
          <w:szCs w:val="28"/>
        </w:rPr>
        <w:t>RTK</w:t>
      </w:r>
      <w:r>
        <w:rPr>
          <w:rFonts w:ascii="Times New Roman" w:hAnsi="Times New Roman" w:cstheme="minorEastAsia" w:hint="eastAsia"/>
          <w:sz w:val="28"/>
          <w:szCs w:val="28"/>
        </w:rPr>
        <w:t>平滑采集数据。</w:t>
      </w:r>
      <w:r>
        <w:rPr>
          <w:rFonts w:ascii="Times New Roman" w:hAnsi="Times New Roman" w:cstheme="minorEastAsia"/>
          <w:sz w:val="28"/>
          <w:szCs w:val="28"/>
        </w:rPr>
        <w:t>测量成果坐标系统为</w:t>
      </w:r>
      <w:r>
        <w:rPr>
          <w:rFonts w:ascii="Times New Roman" w:hAnsi="Times New Roman" w:cstheme="minorEastAsia"/>
          <w:sz w:val="28"/>
          <w:szCs w:val="28"/>
        </w:rPr>
        <w:t>2000</w:t>
      </w:r>
      <w:r>
        <w:rPr>
          <w:rFonts w:ascii="Times New Roman" w:hAnsi="Times New Roman" w:cstheme="minorEastAsia"/>
          <w:sz w:val="28"/>
          <w:szCs w:val="28"/>
        </w:rPr>
        <w:t>国家大地坐标系</w:t>
      </w:r>
      <w:r>
        <w:rPr>
          <w:rFonts w:ascii="Times New Roman" w:hAnsi="Times New Roman" w:cstheme="minorEastAsia" w:hint="eastAsia"/>
          <w:sz w:val="28"/>
          <w:szCs w:val="28"/>
        </w:rPr>
        <w:t>，</w:t>
      </w:r>
      <w:r>
        <w:rPr>
          <w:rFonts w:ascii="Times New Roman" w:hAnsi="Times New Roman" w:cstheme="minorEastAsia"/>
          <w:sz w:val="28"/>
          <w:szCs w:val="28"/>
        </w:rPr>
        <w:t>高程系统为</w:t>
      </w:r>
      <w:r>
        <w:rPr>
          <w:rFonts w:ascii="Times New Roman" w:hAnsi="Times New Roman" w:cstheme="minorEastAsia" w:hint="eastAsia"/>
          <w:sz w:val="28"/>
          <w:szCs w:val="28"/>
        </w:rPr>
        <w:t>1985</w:t>
      </w:r>
      <w:r>
        <w:rPr>
          <w:rFonts w:ascii="Times New Roman" w:hAnsi="Times New Roman" w:cstheme="minorEastAsia" w:hint="eastAsia"/>
          <w:sz w:val="28"/>
          <w:szCs w:val="28"/>
        </w:rPr>
        <w:t>国家高程基准</w:t>
      </w:r>
      <w:r>
        <w:rPr>
          <w:rFonts w:ascii="Times New Roman" w:hAnsi="Times New Roman" w:cstheme="minor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lastRenderedPageBreak/>
        <w:t>3</w:t>
      </w:r>
      <w:r>
        <w:rPr>
          <w:rFonts w:ascii="Times New Roman" w:hAnsi="Times New Roman" w:cstheme="minorEastAsia" w:hint="eastAsia"/>
          <w:sz w:val="28"/>
          <w:szCs w:val="28"/>
        </w:rPr>
        <w:t>）</w:t>
      </w:r>
      <w:r>
        <w:rPr>
          <w:rFonts w:ascii="Times New Roman" w:hAnsi="Times New Roman" w:cstheme="minorEastAsia"/>
          <w:sz w:val="28"/>
          <w:szCs w:val="28"/>
        </w:rPr>
        <w:t>河流两岸</w:t>
      </w:r>
      <w:r>
        <w:rPr>
          <w:rFonts w:ascii="Times New Roman" w:hAnsi="Times New Roman" w:cstheme="minorEastAsia" w:hint="eastAsia"/>
          <w:sz w:val="28"/>
          <w:szCs w:val="28"/>
        </w:rPr>
        <w:t>基线</w:t>
      </w:r>
      <w:r>
        <w:rPr>
          <w:rFonts w:ascii="Times New Roman" w:hAnsi="Times New Roman" w:cstheme="minorEastAsia"/>
          <w:sz w:val="28"/>
          <w:szCs w:val="28"/>
        </w:rPr>
        <w:t>测量</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根据规划范围内各河段地形地势特点，对</w:t>
      </w:r>
      <w:r>
        <w:rPr>
          <w:rFonts w:ascii="Times New Roman" w:hAnsi="Times New Roman" w:cstheme="minorEastAsia" w:hint="eastAsia"/>
          <w:sz w:val="28"/>
          <w:szCs w:val="28"/>
        </w:rPr>
        <w:t>涂溪河榕城区段</w:t>
      </w:r>
      <w:r>
        <w:rPr>
          <w:rFonts w:ascii="Times New Roman" w:hAnsi="Times New Roman" w:cstheme="minorEastAsia"/>
          <w:sz w:val="28"/>
          <w:szCs w:val="28"/>
        </w:rPr>
        <w:t>岸线</w:t>
      </w:r>
      <w:r>
        <w:rPr>
          <w:rFonts w:ascii="Times New Roman" w:hAnsi="Times New Roman" w:cstheme="minorEastAsia" w:hint="eastAsia"/>
          <w:sz w:val="28"/>
          <w:szCs w:val="28"/>
        </w:rPr>
        <w:t>堤防</w:t>
      </w:r>
      <w:r>
        <w:rPr>
          <w:rFonts w:ascii="Times New Roman" w:hAnsi="Times New Roman" w:cstheme="minorEastAsia"/>
          <w:sz w:val="28"/>
          <w:szCs w:val="28"/>
        </w:rPr>
        <w:t>进行</w:t>
      </w:r>
      <w:r>
        <w:rPr>
          <w:rFonts w:ascii="Times New Roman" w:hAnsi="Times New Roman" w:cstheme="minorEastAsia" w:hint="eastAsia"/>
          <w:sz w:val="28"/>
          <w:szCs w:val="28"/>
        </w:rPr>
        <w:t>基准线测量</w:t>
      </w:r>
      <w:r>
        <w:rPr>
          <w:rFonts w:ascii="Times New Roman" w:hAnsi="Times New Roman" w:cstheme="minorEastAsia"/>
          <w:sz w:val="28"/>
          <w:szCs w:val="28"/>
        </w:rPr>
        <w:t>，并绘制</w:t>
      </w:r>
      <w:r>
        <w:rPr>
          <w:rFonts w:ascii="Times New Roman" w:hAnsi="Times New Roman" w:cstheme="minorEastAsia" w:hint="eastAsia"/>
          <w:sz w:val="28"/>
          <w:szCs w:val="28"/>
        </w:rPr>
        <w:t>河道管理范围基准线</w:t>
      </w:r>
      <w:r>
        <w:rPr>
          <w:rFonts w:ascii="Times New Roman" w:hAnsi="Times New Roman" w:cstheme="minorEastAsia"/>
          <w:sz w:val="28"/>
          <w:szCs w:val="28"/>
        </w:rPr>
        <w:t>。测量比例尺为</w:t>
      </w:r>
      <w:r>
        <w:rPr>
          <w:rFonts w:ascii="Times New Roman" w:hAnsi="Times New Roman" w:cstheme="minorEastAsia"/>
          <w:sz w:val="28"/>
          <w:szCs w:val="28"/>
        </w:rPr>
        <w:t>1:</w:t>
      </w:r>
      <w:r>
        <w:rPr>
          <w:rFonts w:ascii="Times New Roman" w:hAnsi="Times New Roman" w:cstheme="minorEastAsia" w:hint="eastAsia"/>
          <w:sz w:val="28"/>
          <w:szCs w:val="28"/>
        </w:rPr>
        <w:t>2</w:t>
      </w:r>
      <w:r>
        <w:rPr>
          <w:rFonts w:ascii="Times New Roman" w:hAnsi="Times New Roman" w:cstheme="minorEastAsia"/>
          <w:sz w:val="28"/>
          <w:szCs w:val="28"/>
        </w:rPr>
        <w:t>000</w:t>
      </w:r>
      <w:r>
        <w:rPr>
          <w:rFonts w:ascii="Times New Roman" w:hAnsi="Times New Roman" w:cstheme="minorEastAsia"/>
          <w:sz w:val="28"/>
          <w:szCs w:val="28"/>
        </w:rPr>
        <w:t>，采用</w:t>
      </w:r>
      <w:r>
        <w:rPr>
          <w:rFonts w:ascii="Times New Roman" w:hAnsi="Times New Roman" w:cstheme="minorEastAsia"/>
          <w:sz w:val="28"/>
          <w:szCs w:val="28"/>
        </w:rPr>
        <w:t>2000</w:t>
      </w:r>
      <w:r>
        <w:rPr>
          <w:rFonts w:ascii="Times New Roman" w:hAnsi="Times New Roman" w:cstheme="minorEastAsia"/>
          <w:sz w:val="28"/>
          <w:szCs w:val="28"/>
        </w:rPr>
        <w:t>国家大地坐标系</w:t>
      </w:r>
      <w:r>
        <w:rPr>
          <w:rFonts w:ascii="Times New Roman" w:hAnsi="Times New Roman" w:cstheme="minorEastAsia" w:hint="eastAsia"/>
          <w:sz w:val="28"/>
          <w:szCs w:val="28"/>
        </w:rPr>
        <w:t>，</w:t>
      </w:r>
      <w:r>
        <w:rPr>
          <w:rFonts w:ascii="Times New Roman" w:hAnsi="Times New Roman" w:cstheme="minorEastAsia" w:hint="eastAsia"/>
          <w:sz w:val="28"/>
          <w:szCs w:val="28"/>
        </w:rPr>
        <w:t>1985</w:t>
      </w:r>
      <w:r>
        <w:rPr>
          <w:rFonts w:ascii="Times New Roman" w:hAnsi="Times New Roman" w:cstheme="minorEastAsia" w:hint="eastAsia"/>
          <w:sz w:val="28"/>
          <w:szCs w:val="28"/>
        </w:rPr>
        <w:t>国家</w:t>
      </w:r>
      <w:r>
        <w:rPr>
          <w:rFonts w:ascii="Times New Roman" w:hAnsi="Times New Roman" w:cstheme="minorEastAsia"/>
          <w:sz w:val="28"/>
          <w:szCs w:val="28"/>
        </w:rPr>
        <w:t>高程</w:t>
      </w:r>
      <w:r>
        <w:rPr>
          <w:rFonts w:ascii="Times New Roman" w:hAnsi="Times New Roman" w:cstheme="minorEastAsia" w:hint="eastAsia"/>
          <w:sz w:val="28"/>
          <w:szCs w:val="28"/>
        </w:rPr>
        <w:t>基准</w:t>
      </w:r>
      <w:r>
        <w:rPr>
          <w:rFonts w:ascii="Times New Roman" w:hAnsi="Times New Roman" w:cstheme="minor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w:t>
      </w:r>
      <w:r>
        <w:rPr>
          <w:rFonts w:ascii="Times New Roman" w:hAnsi="Times New Roman" w:cstheme="minorEastAsia"/>
          <w:sz w:val="28"/>
          <w:szCs w:val="28"/>
        </w:rPr>
        <w:t>河道管理范围划定</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根据《广东省河湖管理范围划定技术指引》（试行）</w:t>
      </w:r>
      <w:r>
        <w:rPr>
          <w:rFonts w:ascii="Times New Roman" w:hAnsi="Times New Roman" w:cstheme="minorEastAsia" w:hint="eastAsia"/>
          <w:sz w:val="28"/>
          <w:szCs w:val="28"/>
        </w:rPr>
        <w:t>和</w:t>
      </w:r>
      <w:r>
        <w:rPr>
          <w:rFonts w:ascii="Times New Roman" w:hAnsi="Times New Roman" w:cstheme="minorEastAsia"/>
          <w:sz w:val="28"/>
          <w:szCs w:val="28"/>
        </w:rPr>
        <w:t>《广东省</w:t>
      </w:r>
      <w:r>
        <w:rPr>
          <w:rFonts w:ascii="Times New Roman" w:hAnsi="Times New Roman" w:cstheme="minorEastAsia" w:hint="eastAsia"/>
          <w:sz w:val="28"/>
          <w:szCs w:val="28"/>
        </w:rPr>
        <w:t>水利工程</w:t>
      </w:r>
      <w:r>
        <w:rPr>
          <w:rFonts w:ascii="Times New Roman" w:hAnsi="Times New Roman" w:cstheme="minorEastAsia"/>
          <w:sz w:val="28"/>
          <w:szCs w:val="28"/>
        </w:rPr>
        <w:t>管理</w:t>
      </w:r>
      <w:r>
        <w:rPr>
          <w:rFonts w:ascii="Times New Roman" w:hAnsi="Times New Roman" w:cstheme="minorEastAsia" w:hint="eastAsia"/>
          <w:sz w:val="28"/>
          <w:szCs w:val="28"/>
        </w:rPr>
        <w:t>和保护</w:t>
      </w:r>
      <w:r>
        <w:rPr>
          <w:rFonts w:ascii="Times New Roman" w:hAnsi="Times New Roman" w:cstheme="minorEastAsia"/>
          <w:sz w:val="28"/>
          <w:szCs w:val="28"/>
        </w:rPr>
        <w:t>范围划定</w:t>
      </w:r>
      <w:r>
        <w:rPr>
          <w:rFonts w:ascii="Times New Roman" w:hAnsi="Times New Roman" w:cstheme="minorEastAsia" w:hint="eastAsia"/>
          <w:sz w:val="28"/>
          <w:szCs w:val="28"/>
        </w:rPr>
        <w:t>工作</w:t>
      </w:r>
      <w:r>
        <w:rPr>
          <w:rFonts w:ascii="Times New Roman" w:hAnsi="Times New Roman" w:cstheme="minorEastAsia"/>
          <w:sz w:val="28"/>
          <w:szCs w:val="28"/>
        </w:rPr>
        <w:t>指引》（试行）的要求及划界标准，统筹考虑实际情况，对规划河段的管理范围</w:t>
      </w:r>
      <w:r>
        <w:rPr>
          <w:rFonts w:ascii="Times New Roman" w:hAnsi="Times New Roman" w:cstheme="minorEastAsia" w:hint="eastAsia"/>
          <w:sz w:val="28"/>
          <w:szCs w:val="28"/>
        </w:rPr>
        <w:t>及水利工程</w:t>
      </w:r>
      <w:r>
        <w:rPr>
          <w:rFonts w:ascii="Times New Roman" w:hAnsi="Times New Roman" w:cstheme="minorEastAsia"/>
          <w:sz w:val="28"/>
          <w:szCs w:val="28"/>
        </w:rPr>
        <w:t>管理</w:t>
      </w:r>
      <w:r>
        <w:rPr>
          <w:rFonts w:ascii="Times New Roman" w:hAnsi="Times New Roman" w:cstheme="minorEastAsia" w:hint="eastAsia"/>
          <w:sz w:val="28"/>
          <w:szCs w:val="28"/>
        </w:rPr>
        <w:t>与保护</w:t>
      </w:r>
      <w:r>
        <w:rPr>
          <w:rFonts w:ascii="Times New Roman" w:hAnsi="Times New Roman" w:cstheme="minorEastAsia"/>
          <w:sz w:val="28"/>
          <w:szCs w:val="28"/>
        </w:rPr>
        <w:t>范围进行划界。</w:t>
      </w:r>
    </w:p>
    <w:p w:rsidR="00742306" w:rsidRDefault="00D2657F">
      <w:pPr>
        <w:pStyle w:val="3"/>
        <w:spacing w:before="20" w:after="20" w:line="240" w:lineRule="auto"/>
        <w:rPr>
          <w:rFonts w:ascii="Times New Roman" w:eastAsiaTheme="majorEastAsia" w:hAnsi="Times New Roman" w:cs="Times New Roman"/>
          <w:sz w:val="30"/>
          <w:szCs w:val="30"/>
        </w:rPr>
      </w:pPr>
      <w:bookmarkStart w:id="8" w:name="_Toc30406"/>
      <w:r>
        <w:rPr>
          <w:rFonts w:ascii="Times New Roman" w:eastAsiaTheme="majorEastAsia" w:hAnsi="Times New Roman" w:cs="Times New Roman" w:hint="eastAsia"/>
          <w:sz w:val="30"/>
          <w:szCs w:val="30"/>
        </w:rPr>
        <w:t xml:space="preserve">1.4.2 </w:t>
      </w:r>
      <w:r>
        <w:rPr>
          <w:rFonts w:ascii="Times New Roman" w:eastAsiaTheme="majorEastAsia" w:hAnsi="Times New Roman" w:cs="Times New Roman" w:hint="eastAsia"/>
          <w:sz w:val="30"/>
          <w:szCs w:val="30"/>
        </w:rPr>
        <w:t>技术路线</w:t>
      </w:r>
      <w:bookmarkEnd w:id="8"/>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根据主要工作内容，本划定工作的技术路线：从基础工作着手，采取资料分析、调查研究为主，辅与地形地图标绘等手段开展划定工作。在资料收集与整理的基础上，对河道管理状进行分析评价，综合相关部门和行业对河道管理、利用和保护需求，确定河道管理范围线划定目标并提出相关意见建议。按照有关法律、法规、规范和流域综合规划的有关要求，提出河道管理范围划定成果。技术路线详见下图：</w:t>
      </w:r>
    </w:p>
    <w:p w:rsidR="00742306" w:rsidRDefault="00D2657F">
      <w:pPr>
        <w:rPr>
          <w:rFonts w:ascii="Times New Roman" w:hAnsi="Times New Roman" w:cstheme="minorEastAsia"/>
          <w:sz w:val="28"/>
          <w:szCs w:val="28"/>
        </w:rPr>
      </w:pPr>
      <w:r>
        <w:rPr>
          <w:rFonts w:ascii="Times New Roman" w:hAnsi="Times New Roman"/>
          <w:noProof/>
        </w:rPr>
        <w:lastRenderedPageBreak/>
        <w:drawing>
          <wp:inline distT="0" distB="0" distL="114300" distR="114300">
            <wp:extent cx="5274310" cy="3336925"/>
            <wp:effectExtent l="0" t="0" r="2540" b="1587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stretch>
                      <a:fillRect/>
                    </a:stretch>
                  </pic:blipFill>
                  <pic:spPr>
                    <a:xfrm>
                      <a:off x="0" y="0"/>
                      <a:ext cx="5274310" cy="3336925"/>
                    </a:xfrm>
                    <a:prstGeom prst="rect">
                      <a:avLst/>
                    </a:prstGeom>
                    <a:noFill/>
                    <a:ln>
                      <a:noFill/>
                    </a:ln>
                  </pic:spPr>
                </pic:pic>
              </a:graphicData>
            </a:graphic>
          </wp:inline>
        </w:drawing>
      </w:r>
    </w:p>
    <w:p w:rsidR="00742306" w:rsidRDefault="00D2657F">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1.4</w:t>
      </w:r>
      <w:r>
        <w:rPr>
          <w:rFonts w:ascii="Times New Roman" w:hAnsi="Times New Roman" w:cstheme="minorEastAsia"/>
          <w:sz w:val="24"/>
        </w:rPr>
        <w:t>-</w:t>
      </w:r>
      <w:r>
        <w:rPr>
          <w:rFonts w:ascii="Times New Roman" w:hAnsi="Times New Roman" w:cstheme="minorEastAsia" w:hint="eastAsia"/>
          <w:sz w:val="24"/>
        </w:rPr>
        <w:t xml:space="preserve">1 </w:t>
      </w:r>
      <w:r>
        <w:rPr>
          <w:rFonts w:ascii="Times New Roman" w:hAnsi="Times New Roman" w:cstheme="minorEastAsia" w:hint="eastAsia"/>
          <w:sz w:val="24"/>
        </w:rPr>
        <w:t>河道及水利工程管理范围与保护范围划定技术路线图</w:t>
      </w:r>
    </w:p>
    <w:p w:rsidR="00742306" w:rsidRDefault="00D2657F">
      <w:pPr>
        <w:pStyle w:val="2"/>
        <w:spacing w:before="120" w:after="120" w:line="360" w:lineRule="auto"/>
        <w:rPr>
          <w:rFonts w:ascii="Times New Roman" w:eastAsiaTheme="majorEastAsia" w:hAnsi="Times New Roman" w:cstheme="majorEastAsia"/>
        </w:rPr>
      </w:pPr>
      <w:bookmarkStart w:id="9" w:name="_Toc14733"/>
      <w:r>
        <w:rPr>
          <w:rFonts w:ascii="Times New Roman" w:eastAsiaTheme="majorEastAsia" w:hAnsi="Times New Roman" w:cs="Times New Roman"/>
        </w:rPr>
        <w:t>1.</w:t>
      </w:r>
      <w:r>
        <w:rPr>
          <w:rFonts w:ascii="Times New Roman" w:eastAsiaTheme="majorEastAsia" w:hAnsi="Times New Roman" w:cs="Times New Roman" w:hint="eastAsia"/>
        </w:rPr>
        <w:t xml:space="preserve">5 </w:t>
      </w:r>
      <w:r>
        <w:rPr>
          <w:rFonts w:ascii="Times New Roman" w:eastAsiaTheme="majorEastAsia" w:hAnsi="Times New Roman" w:cstheme="majorEastAsia" w:hint="eastAsia"/>
        </w:rPr>
        <w:t>划界依据</w:t>
      </w:r>
      <w:bookmarkEnd w:id="9"/>
    </w:p>
    <w:p w:rsidR="00742306" w:rsidRDefault="00D2657F">
      <w:pPr>
        <w:pStyle w:val="3"/>
        <w:spacing w:before="20" w:after="20" w:line="240" w:lineRule="auto"/>
        <w:rPr>
          <w:rFonts w:ascii="Times New Roman" w:eastAsiaTheme="majorEastAsia" w:hAnsi="Times New Roman" w:cstheme="majorEastAsia"/>
          <w:sz w:val="30"/>
          <w:szCs w:val="30"/>
        </w:rPr>
      </w:pPr>
      <w:bookmarkStart w:id="10" w:name="_Toc1525"/>
      <w:r>
        <w:rPr>
          <w:rFonts w:ascii="Times New Roman" w:eastAsiaTheme="majorEastAsia" w:hAnsi="Times New Roman" w:cs="Times New Roman"/>
          <w:sz w:val="30"/>
          <w:szCs w:val="30"/>
        </w:rPr>
        <w:t>1.</w:t>
      </w:r>
      <w:r>
        <w:rPr>
          <w:rFonts w:ascii="Times New Roman" w:eastAsiaTheme="majorEastAsia" w:hAnsi="Times New Roman" w:cs="Times New Roman" w:hint="eastAsia"/>
          <w:sz w:val="30"/>
          <w:szCs w:val="30"/>
        </w:rPr>
        <w:t>5</w:t>
      </w:r>
      <w:r>
        <w:rPr>
          <w:rFonts w:ascii="Times New Roman" w:eastAsiaTheme="majorEastAsia" w:hAnsi="Times New Roman" w:cs="Times New Roman"/>
          <w:sz w:val="30"/>
          <w:szCs w:val="30"/>
        </w:rPr>
        <w:t>.1</w:t>
      </w:r>
      <w:r>
        <w:rPr>
          <w:rFonts w:ascii="Times New Roman" w:eastAsiaTheme="majorEastAsia" w:hAnsi="Times New Roman" w:cstheme="majorEastAsia" w:hint="eastAsia"/>
          <w:sz w:val="30"/>
          <w:szCs w:val="30"/>
        </w:rPr>
        <w:t xml:space="preserve"> </w:t>
      </w:r>
      <w:r>
        <w:rPr>
          <w:rFonts w:ascii="Times New Roman" w:eastAsiaTheme="majorEastAsia" w:hAnsi="Times New Roman" w:cstheme="majorEastAsia" w:hint="eastAsia"/>
          <w:sz w:val="30"/>
          <w:szCs w:val="30"/>
        </w:rPr>
        <w:t>法律、法规</w:t>
      </w:r>
      <w:bookmarkEnd w:id="10"/>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）《中华人民共和国水法》（</w:t>
      </w:r>
      <w:r>
        <w:rPr>
          <w:rFonts w:ascii="Times New Roman" w:hAnsi="Times New Roman" w:cstheme="minorEastAsia" w:hint="eastAsia"/>
          <w:sz w:val="28"/>
          <w:szCs w:val="28"/>
        </w:rPr>
        <w:t>2016</w:t>
      </w:r>
      <w:r>
        <w:rPr>
          <w:rFonts w:ascii="Times New Roman" w:hAnsi="Times New Roman" w:cstheme="minorEastAsia" w:hint="eastAsia"/>
          <w:sz w:val="28"/>
          <w:szCs w:val="28"/>
        </w:rPr>
        <w:t>年</w:t>
      </w:r>
      <w:r>
        <w:rPr>
          <w:rFonts w:ascii="Times New Roman" w:hAnsi="Times New Roman" w:cstheme="minorEastAsia" w:hint="eastAsia"/>
          <w:sz w:val="28"/>
          <w:szCs w:val="28"/>
        </w:rPr>
        <w:t>7</w:t>
      </w:r>
      <w:r>
        <w:rPr>
          <w:rFonts w:ascii="Times New Roman" w:hAnsi="Times New Roman" w:cstheme="minorEastAsia" w:hint="eastAsia"/>
          <w:sz w:val="28"/>
          <w:szCs w:val="28"/>
        </w:rPr>
        <w:t>月）；</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）《中华人民共和国防洪法》（</w:t>
      </w:r>
      <w:r>
        <w:rPr>
          <w:rFonts w:ascii="Times New Roman" w:hAnsi="Times New Roman" w:cstheme="minorEastAsia" w:hint="eastAsia"/>
          <w:sz w:val="28"/>
          <w:szCs w:val="28"/>
        </w:rPr>
        <w:t>2016</w:t>
      </w:r>
      <w:r>
        <w:rPr>
          <w:rFonts w:ascii="Times New Roman" w:hAnsi="Times New Roman" w:cstheme="minorEastAsia" w:hint="eastAsia"/>
          <w:sz w:val="28"/>
          <w:szCs w:val="28"/>
        </w:rPr>
        <w:t>年</w:t>
      </w:r>
      <w:r>
        <w:rPr>
          <w:rFonts w:ascii="Times New Roman" w:hAnsi="Times New Roman" w:cstheme="minorEastAsia" w:hint="eastAsia"/>
          <w:sz w:val="28"/>
          <w:szCs w:val="28"/>
        </w:rPr>
        <w:t>7</w:t>
      </w:r>
      <w:r>
        <w:rPr>
          <w:rFonts w:ascii="Times New Roman" w:hAnsi="Times New Roman" w:cstheme="minorEastAsia" w:hint="eastAsia"/>
          <w:sz w:val="28"/>
          <w:szCs w:val="28"/>
        </w:rPr>
        <w:t>月）；</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）《中华人民共和国土地管理法》（</w:t>
      </w:r>
      <w:r>
        <w:rPr>
          <w:rFonts w:ascii="Times New Roman" w:hAnsi="Times New Roman" w:cstheme="minorEastAsia" w:hint="eastAsia"/>
          <w:sz w:val="28"/>
          <w:szCs w:val="28"/>
        </w:rPr>
        <w:t>2019</w:t>
      </w:r>
      <w:r>
        <w:rPr>
          <w:rFonts w:ascii="Times New Roman" w:hAnsi="Times New Roman" w:cstheme="minorEastAsia" w:hint="eastAsia"/>
          <w:sz w:val="28"/>
          <w:szCs w:val="28"/>
        </w:rPr>
        <w:t>年</w:t>
      </w:r>
      <w:r>
        <w:rPr>
          <w:rFonts w:ascii="Times New Roman" w:hAnsi="Times New Roman" w:cstheme="minorEastAsia" w:hint="eastAsia"/>
          <w:sz w:val="28"/>
          <w:szCs w:val="28"/>
        </w:rPr>
        <w:t>8</w:t>
      </w:r>
      <w:r>
        <w:rPr>
          <w:rFonts w:ascii="Times New Roman" w:hAnsi="Times New Roman" w:cstheme="minorEastAsia" w:hint="eastAsia"/>
          <w:sz w:val="28"/>
          <w:szCs w:val="28"/>
        </w:rPr>
        <w:t>月）；</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）《中华人民共和国水文条例》（</w:t>
      </w:r>
      <w:r>
        <w:rPr>
          <w:rFonts w:ascii="Times New Roman" w:hAnsi="Times New Roman" w:cstheme="minorEastAsia" w:hint="eastAsia"/>
          <w:sz w:val="28"/>
          <w:szCs w:val="28"/>
        </w:rPr>
        <w:t>2017</w:t>
      </w:r>
      <w:r>
        <w:rPr>
          <w:rFonts w:ascii="Times New Roman" w:hAnsi="Times New Roman" w:cstheme="minorEastAsia" w:hint="eastAsia"/>
          <w:sz w:val="28"/>
          <w:szCs w:val="28"/>
        </w:rPr>
        <w:t>年</w:t>
      </w:r>
      <w:r>
        <w:rPr>
          <w:rFonts w:ascii="Times New Roman" w:hAnsi="Times New Roman" w:cstheme="minorEastAsia" w:hint="eastAsia"/>
          <w:sz w:val="28"/>
          <w:szCs w:val="28"/>
        </w:rPr>
        <w:t>3</w:t>
      </w:r>
      <w:r>
        <w:rPr>
          <w:rFonts w:ascii="Times New Roman" w:hAnsi="Times New Roman" w:cstheme="minorEastAsia" w:hint="eastAsia"/>
          <w:sz w:val="28"/>
          <w:szCs w:val="28"/>
        </w:rPr>
        <w:t>月）；</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5</w:t>
      </w:r>
      <w:r>
        <w:rPr>
          <w:rFonts w:ascii="Times New Roman" w:hAnsi="Times New Roman" w:cstheme="minorEastAsia" w:hint="eastAsia"/>
          <w:sz w:val="28"/>
          <w:szCs w:val="28"/>
        </w:rPr>
        <w:t>）《中华人民共和国河道管理条例》（</w:t>
      </w:r>
      <w:r>
        <w:rPr>
          <w:rFonts w:ascii="Times New Roman" w:hAnsi="Times New Roman" w:cstheme="minorEastAsia" w:hint="eastAsia"/>
          <w:sz w:val="28"/>
          <w:szCs w:val="28"/>
        </w:rPr>
        <w:t>2018</w:t>
      </w:r>
      <w:r>
        <w:rPr>
          <w:rFonts w:ascii="Times New Roman" w:hAnsi="Times New Roman" w:cstheme="minorEastAsia" w:hint="eastAsia"/>
          <w:sz w:val="28"/>
          <w:szCs w:val="28"/>
        </w:rPr>
        <w:t>年</w:t>
      </w:r>
      <w:r>
        <w:rPr>
          <w:rFonts w:ascii="Times New Roman" w:hAnsi="Times New Roman" w:cstheme="minorEastAsia" w:hint="eastAsia"/>
          <w:sz w:val="28"/>
          <w:szCs w:val="28"/>
        </w:rPr>
        <w:t>3</w:t>
      </w:r>
      <w:r>
        <w:rPr>
          <w:rFonts w:ascii="Times New Roman" w:hAnsi="Times New Roman" w:cstheme="minorEastAsia" w:hint="eastAsia"/>
          <w:sz w:val="28"/>
          <w:szCs w:val="28"/>
        </w:rPr>
        <w:t>月）；</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6</w:t>
      </w:r>
      <w:r>
        <w:rPr>
          <w:rFonts w:ascii="Times New Roman" w:hAnsi="Times New Roman" w:cstheme="minorEastAsia" w:hint="eastAsia"/>
          <w:sz w:val="28"/>
          <w:szCs w:val="28"/>
        </w:rPr>
        <w:t>）《广东省河道管理条例》（</w:t>
      </w:r>
      <w:r>
        <w:rPr>
          <w:rFonts w:ascii="Times New Roman" w:hAnsi="Times New Roman" w:cstheme="minorEastAsia" w:hint="eastAsia"/>
          <w:sz w:val="28"/>
          <w:szCs w:val="28"/>
        </w:rPr>
        <w:t>2019</w:t>
      </w:r>
      <w:r>
        <w:rPr>
          <w:rFonts w:ascii="Times New Roman" w:hAnsi="Times New Roman" w:cstheme="minorEastAsia" w:hint="eastAsia"/>
          <w:sz w:val="28"/>
          <w:szCs w:val="28"/>
        </w:rPr>
        <w:t>年</w:t>
      </w:r>
      <w:r>
        <w:rPr>
          <w:rFonts w:ascii="Times New Roman" w:hAnsi="Times New Roman" w:cstheme="minorEastAsia" w:hint="eastAsia"/>
          <w:sz w:val="28"/>
          <w:szCs w:val="28"/>
        </w:rPr>
        <w:t>11</w:t>
      </w:r>
      <w:r>
        <w:rPr>
          <w:rFonts w:ascii="Times New Roman" w:hAnsi="Times New Roman" w:cstheme="minorEastAsia" w:hint="eastAsia"/>
          <w:sz w:val="28"/>
          <w:szCs w:val="28"/>
        </w:rPr>
        <w:t>月）；</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7</w:t>
      </w:r>
      <w:r>
        <w:rPr>
          <w:rFonts w:ascii="Times New Roman" w:hAnsi="Times New Roman" w:cstheme="minorEastAsia" w:hint="eastAsia"/>
          <w:sz w:val="28"/>
          <w:szCs w:val="28"/>
        </w:rPr>
        <w:t>）《广东省水利工程管理条例》（</w:t>
      </w:r>
      <w:r>
        <w:rPr>
          <w:rFonts w:ascii="Times New Roman" w:hAnsi="Times New Roman" w:cstheme="minorEastAsia" w:hint="eastAsia"/>
          <w:sz w:val="28"/>
          <w:szCs w:val="28"/>
        </w:rPr>
        <w:t>2014</w:t>
      </w:r>
      <w:r>
        <w:rPr>
          <w:rFonts w:ascii="Times New Roman" w:hAnsi="Times New Roman" w:cstheme="minorEastAsia" w:hint="eastAsia"/>
          <w:sz w:val="28"/>
          <w:szCs w:val="28"/>
        </w:rPr>
        <w:t>年</w:t>
      </w:r>
      <w:r>
        <w:rPr>
          <w:rFonts w:ascii="Times New Roman" w:hAnsi="Times New Roman" w:cstheme="minorEastAsia" w:hint="eastAsia"/>
          <w:sz w:val="28"/>
          <w:szCs w:val="28"/>
        </w:rPr>
        <w:t>9</w:t>
      </w:r>
      <w:r>
        <w:rPr>
          <w:rFonts w:ascii="Times New Roman" w:hAnsi="Times New Roman" w:cstheme="minorEastAsia" w:hint="eastAsia"/>
          <w:sz w:val="28"/>
          <w:szCs w:val="28"/>
        </w:rPr>
        <w:t>月）；</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8</w:t>
      </w:r>
      <w:r>
        <w:rPr>
          <w:rFonts w:ascii="Times New Roman" w:hAnsi="Times New Roman" w:cstheme="minorEastAsia" w:hint="eastAsia"/>
          <w:sz w:val="28"/>
          <w:szCs w:val="28"/>
        </w:rPr>
        <w:t>）《广东省实施</w:t>
      </w:r>
      <w:r>
        <w:rPr>
          <w:rFonts w:ascii="Times New Roman" w:hAnsi="Times New Roman" w:cstheme="minorEastAsia" w:hint="eastAsia"/>
          <w:sz w:val="28"/>
          <w:szCs w:val="28"/>
        </w:rPr>
        <w:t>&lt;</w:t>
      </w:r>
      <w:r>
        <w:rPr>
          <w:rFonts w:ascii="Times New Roman" w:hAnsi="Times New Roman" w:cstheme="minorEastAsia" w:hint="eastAsia"/>
          <w:sz w:val="28"/>
          <w:szCs w:val="28"/>
        </w:rPr>
        <w:t>中华人民共和国水法</w:t>
      </w:r>
      <w:r>
        <w:rPr>
          <w:rFonts w:ascii="Times New Roman" w:hAnsi="Times New Roman" w:cstheme="minorEastAsia" w:hint="eastAsia"/>
          <w:sz w:val="28"/>
          <w:szCs w:val="28"/>
        </w:rPr>
        <w:t>&gt;</w:t>
      </w:r>
      <w:r>
        <w:rPr>
          <w:rFonts w:ascii="Times New Roman" w:hAnsi="Times New Roman" w:cstheme="minorEastAsia" w:hint="eastAsia"/>
          <w:sz w:val="28"/>
          <w:szCs w:val="28"/>
        </w:rPr>
        <w:t>办法》（</w:t>
      </w:r>
      <w:r>
        <w:rPr>
          <w:rFonts w:ascii="Times New Roman" w:hAnsi="Times New Roman" w:cstheme="minorEastAsia" w:hint="eastAsia"/>
          <w:sz w:val="28"/>
          <w:szCs w:val="28"/>
        </w:rPr>
        <w:t>2014</w:t>
      </w:r>
      <w:r>
        <w:rPr>
          <w:rFonts w:ascii="Times New Roman" w:hAnsi="Times New Roman" w:cstheme="minorEastAsia" w:hint="eastAsia"/>
          <w:sz w:val="28"/>
          <w:szCs w:val="28"/>
        </w:rPr>
        <w:t>年</w:t>
      </w:r>
      <w:r>
        <w:rPr>
          <w:rFonts w:ascii="Times New Roman" w:hAnsi="Times New Roman" w:cstheme="minorEastAsia" w:hint="eastAsia"/>
          <w:sz w:val="28"/>
          <w:szCs w:val="28"/>
        </w:rPr>
        <w:t>11</w:t>
      </w:r>
      <w:r>
        <w:rPr>
          <w:rFonts w:ascii="Times New Roman" w:hAnsi="Times New Roman" w:cstheme="minorEastAsia" w:hint="eastAsia"/>
          <w:sz w:val="28"/>
          <w:szCs w:val="28"/>
        </w:rPr>
        <w:t>月）。</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其他有关法律法规。</w:t>
      </w:r>
    </w:p>
    <w:p w:rsidR="00742306" w:rsidRDefault="00D2657F">
      <w:pPr>
        <w:pStyle w:val="3"/>
        <w:spacing w:before="20" w:after="20" w:line="240" w:lineRule="auto"/>
        <w:rPr>
          <w:rFonts w:ascii="Times New Roman" w:eastAsiaTheme="majorEastAsia" w:hAnsi="Times New Roman" w:cs="Times New Roman"/>
          <w:sz w:val="30"/>
          <w:szCs w:val="30"/>
        </w:rPr>
      </w:pPr>
      <w:bookmarkStart w:id="11" w:name="_Toc22513"/>
      <w:r>
        <w:rPr>
          <w:rFonts w:ascii="Times New Roman" w:eastAsiaTheme="majorEastAsia" w:hAnsi="Times New Roman" w:cs="Times New Roman" w:hint="eastAsia"/>
          <w:sz w:val="30"/>
          <w:szCs w:val="30"/>
        </w:rPr>
        <w:t xml:space="preserve">1.5.2 </w:t>
      </w:r>
      <w:r>
        <w:rPr>
          <w:rFonts w:ascii="Times New Roman" w:eastAsiaTheme="majorEastAsia" w:hAnsi="Times New Roman" w:cs="Times New Roman" w:hint="eastAsia"/>
          <w:sz w:val="30"/>
          <w:szCs w:val="30"/>
        </w:rPr>
        <w:t>国家及行业标准、规范</w:t>
      </w:r>
      <w:bookmarkEnd w:id="11"/>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《江河流域规划编制规范》（</w:t>
      </w:r>
      <w:r>
        <w:rPr>
          <w:rFonts w:ascii="Times New Roman" w:hAnsi="Times New Roman" w:cstheme="minorEastAsia"/>
          <w:sz w:val="28"/>
          <w:szCs w:val="28"/>
        </w:rPr>
        <w:t>SL201-2015</w:t>
      </w:r>
      <w:r>
        <w:rPr>
          <w:rFonts w:ascii="Times New Roman" w:hAnsi="Times New Roman" w:cstheme="minorEastAsia"/>
          <w:sz w:val="28"/>
          <w:szCs w:val="28"/>
        </w:rPr>
        <w:t>）</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lastRenderedPageBreak/>
        <w:t>2</w:t>
      </w:r>
      <w:r>
        <w:rPr>
          <w:rFonts w:ascii="Times New Roman" w:hAnsi="Times New Roman" w:cstheme="minorEastAsia" w:hint="eastAsia"/>
          <w:sz w:val="28"/>
          <w:szCs w:val="28"/>
        </w:rPr>
        <w:t>）</w:t>
      </w:r>
      <w:r>
        <w:rPr>
          <w:rFonts w:ascii="Times New Roman" w:hAnsi="Times New Roman" w:cstheme="minorEastAsia"/>
          <w:sz w:val="28"/>
          <w:szCs w:val="28"/>
        </w:rPr>
        <w:t>《防洪标准》（</w:t>
      </w:r>
      <w:r>
        <w:rPr>
          <w:rFonts w:ascii="Times New Roman" w:hAnsi="Times New Roman" w:cstheme="minorEastAsia"/>
          <w:sz w:val="28"/>
          <w:szCs w:val="28"/>
        </w:rPr>
        <w:t>GB50201-2014</w:t>
      </w:r>
      <w:r>
        <w:rPr>
          <w:rFonts w:ascii="Times New Roman" w:hAnsi="Times New Roman" w:cstheme="minorEastAsia"/>
          <w:sz w:val="28"/>
          <w:szCs w:val="28"/>
        </w:rPr>
        <w:t>）</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《水利水电工程等级划分及洪水标准》（</w:t>
      </w:r>
      <w:r>
        <w:rPr>
          <w:rFonts w:ascii="Times New Roman" w:hAnsi="Times New Roman" w:cstheme="minorEastAsia"/>
          <w:sz w:val="28"/>
          <w:szCs w:val="28"/>
        </w:rPr>
        <w:t>SL252-2017</w:t>
      </w:r>
      <w:r>
        <w:rPr>
          <w:rFonts w:ascii="Times New Roman" w:hAnsi="Times New Roman" w:cstheme="minorEastAsia"/>
          <w:sz w:val="28"/>
          <w:szCs w:val="28"/>
        </w:rPr>
        <w:t>）</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w:t>
      </w:r>
      <w:r>
        <w:rPr>
          <w:rFonts w:ascii="Times New Roman" w:hAnsi="Times New Roman" w:cstheme="minorEastAsia"/>
          <w:sz w:val="28"/>
          <w:szCs w:val="28"/>
        </w:rPr>
        <w:t>《水利水电工程设计洪水计算规范》（</w:t>
      </w:r>
      <w:r>
        <w:rPr>
          <w:rFonts w:ascii="Times New Roman" w:hAnsi="Times New Roman" w:cstheme="minorEastAsia"/>
          <w:sz w:val="28"/>
          <w:szCs w:val="28"/>
        </w:rPr>
        <w:t>SL44-2006</w:t>
      </w:r>
      <w:r>
        <w:rPr>
          <w:rFonts w:ascii="Times New Roman" w:hAnsi="Times New Roman" w:cstheme="minorEastAsia"/>
          <w:sz w:val="28"/>
          <w:szCs w:val="28"/>
        </w:rPr>
        <w:t>）</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5</w:t>
      </w:r>
      <w:r>
        <w:rPr>
          <w:rFonts w:ascii="Times New Roman" w:hAnsi="Times New Roman" w:cstheme="minorEastAsia" w:hint="eastAsia"/>
          <w:sz w:val="28"/>
          <w:szCs w:val="28"/>
        </w:rPr>
        <w:t>）</w:t>
      </w:r>
      <w:r>
        <w:rPr>
          <w:rFonts w:ascii="Times New Roman" w:hAnsi="Times New Roman" w:cstheme="minorEastAsia"/>
          <w:sz w:val="28"/>
          <w:szCs w:val="28"/>
        </w:rPr>
        <w:t>《河道整治设计规范》（</w:t>
      </w:r>
      <w:r>
        <w:rPr>
          <w:rFonts w:ascii="Times New Roman" w:hAnsi="Times New Roman" w:cstheme="minorEastAsia"/>
          <w:sz w:val="28"/>
          <w:szCs w:val="28"/>
        </w:rPr>
        <w:t>GB50707-2011</w:t>
      </w:r>
      <w:r>
        <w:rPr>
          <w:rFonts w:ascii="Times New Roman" w:hAnsi="Times New Roman" w:cstheme="minorEastAsia"/>
          <w:sz w:val="28"/>
          <w:szCs w:val="28"/>
        </w:rPr>
        <w:t>）</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6</w:t>
      </w:r>
      <w:r>
        <w:rPr>
          <w:rFonts w:ascii="Times New Roman" w:hAnsi="Times New Roman" w:cstheme="minorEastAsia" w:hint="eastAsia"/>
          <w:sz w:val="28"/>
          <w:szCs w:val="28"/>
        </w:rPr>
        <w:t>）</w:t>
      </w:r>
      <w:r>
        <w:rPr>
          <w:rFonts w:ascii="Times New Roman" w:hAnsi="Times New Roman" w:cstheme="minorEastAsia"/>
          <w:sz w:val="28"/>
          <w:szCs w:val="28"/>
        </w:rPr>
        <w:t>《堤防工程设计规范》（</w:t>
      </w:r>
      <w:r>
        <w:rPr>
          <w:rFonts w:ascii="Times New Roman" w:hAnsi="Times New Roman" w:cstheme="minorEastAsia"/>
          <w:sz w:val="28"/>
          <w:szCs w:val="28"/>
        </w:rPr>
        <w:t>GB50286-2013</w:t>
      </w:r>
      <w:r>
        <w:rPr>
          <w:rFonts w:ascii="Times New Roman" w:hAnsi="Times New Roman" w:cstheme="minorEastAsia"/>
          <w:sz w:val="28"/>
          <w:szCs w:val="28"/>
        </w:rPr>
        <w:t>）</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7</w:t>
      </w:r>
      <w:r>
        <w:rPr>
          <w:rFonts w:ascii="Times New Roman" w:hAnsi="Times New Roman" w:cstheme="minorEastAsia" w:hint="eastAsia"/>
          <w:sz w:val="28"/>
          <w:szCs w:val="28"/>
        </w:rPr>
        <w:t>）</w:t>
      </w:r>
      <w:r>
        <w:rPr>
          <w:rFonts w:ascii="Times New Roman" w:hAnsi="Times New Roman" w:cstheme="minorEastAsia"/>
          <w:sz w:val="28"/>
          <w:szCs w:val="28"/>
        </w:rPr>
        <w:t>《堤防工程</w:t>
      </w:r>
      <w:r>
        <w:rPr>
          <w:rFonts w:ascii="Times New Roman" w:hAnsi="Times New Roman" w:cstheme="minorEastAsia" w:hint="eastAsia"/>
          <w:sz w:val="28"/>
          <w:szCs w:val="28"/>
        </w:rPr>
        <w:t>管理</w:t>
      </w:r>
      <w:r>
        <w:rPr>
          <w:rFonts w:ascii="Times New Roman" w:hAnsi="Times New Roman" w:cstheme="minorEastAsia"/>
          <w:sz w:val="28"/>
          <w:szCs w:val="28"/>
        </w:rPr>
        <w:t>设计规范》（</w:t>
      </w:r>
      <w:r>
        <w:rPr>
          <w:rFonts w:ascii="Times New Roman" w:hAnsi="Times New Roman" w:cstheme="minorEastAsia" w:hint="eastAsia"/>
          <w:sz w:val="28"/>
          <w:szCs w:val="28"/>
        </w:rPr>
        <w:t>SL171-96</w:t>
      </w:r>
      <w:r>
        <w:rPr>
          <w:rFonts w:ascii="Times New Roman" w:hAnsi="Times New Roman" w:cstheme="minorEastAsia"/>
          <w:sz w:val="28"/>
          <w:szCs w:val="28"/>
        </w:rPr>
        <w:t>）</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8</w:t>
      </w:r>
      <w:r>
        <w:rPr>
          <w:rFonts w:ascii="Times New Roman" w:hAnsi="Times New Roman" w:cstheme="minorEastAsia" w:hint="eastAsia"/>
          <w:sz w:val="28"/>
          <w:szCs w:val="28"/>
        </w:rPr>
        <w:t>）</w:t>
      </w:r>
      <w:r>
        <w:rPr>
          <w:rFonts w:ascii="Times New Roman" w:hAnsi="Times New Roman" w:cstheme="minorEastAsia"/>
          <w:sz w:val="28"/>
          <w:szCs w:val="28"/>
        </w:rPr>
        <w:t>《</w:t>
      </w:r>
      <w:r>
        <w:rPr>
          <w:rFonts w:ascii="Times New Roman" w:hAnsi="Times New Roman" w:cstheme="minorEastAsia" w:hint="eastAsia"/>
          <w:sz w:val="28"/>
          <w:szCs w:val="28"/>
        </w:rPr>
        <w:t>工程测量</w:t>
      </w:r>
      <w:r>
        <w:rPr>
          <w:rFonts w:ascii="Times New Roman" w:hAnsi="Times New Roman" w:cstheme="minorEastAsia"/>
          <w:sz w:val="28"/>
          <w:szCs w:val="28"/>
        </w:rPr>
        <w:t>规范》（</w:t>
      </w:r>
      <w:r>
        <w:rPr>
          <w:rFonts w:ascii="Times New Roman" w:hAnsi="Times New Roman" w:cstheme="minorEastAsia" w:hint="eastAsia"/>
          <w:sz w:val="28"/>
          <w:szCs w:val="28"/>
        </w:rPr>
        <w:t>GB50026-2007</w:t>
      </w:r>
      <w:r>
        <w:rPr>
          <w:rFonts w:ascii="Times New Roman" w:hAnsi="Times New Roman" w:cstheme="minorEastAsia"/>
          <w:sz w:val="28"/>
          <w:szCs w:val="28"/>
        </w:rPr>
        <w:t>）</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9</w:t>
      </w:r>
      <w:r>
        <w:rPr>
          <w:rFonts w:ascii="Times New Roman" w:hAnsi="Times New Roman" w:cstheme="minorEastAsia" w:hint="eastAsia"/>
          <w:sz w:val="28"/>
          <w:szCs w:val="28"/>
        </w:rPr>
        <w:t>）</w:t>
      </w:r>
      <w:r>
        <w:rPr>
          <w:rFonts w:ascii="Times New Roman" w:hAnsi="Times New Roman" w:cstheme="minorEastAsia"/>
          <w:sz w:val="28"/>
          <w:szCs w:val="28"/>
        </w:rPr>
        <w:t>《</w:t>
      </w:r>
      <w:r>
        <w:rPr>
          <w:rFonts w:ascii="Times New Roman" w:hAnsi="Times New Roman" w:cstheme="minorEastAsia" w:hint="eastAsia"/>
          <w:sz w:val="28"/>
          <w:szCs w:val="28"/>
        </w:rPr>
        <w:t>全球定位系统（</w:t>
      </w:r>
      <w:r>
        <w:rPr>
          <w:rFonts w:ascii="Times New Roman" w:hAnsi="Times New Roman" w:cstheme="minorEastAsia" w:hint="eastAsia"/>
          <w:sz w:val="28"/>
          <w:szCs w:val="28"/>
        </w:rPr>
        <w:t>GPS</w:t>
      </w:r>
      <w:r>
        <w:rPr>
          <w:rFonts w:ascii="Times New Roman" w:hAnsi="Times New Roman" w:cstheme="minorEastAsia" w:hint="eastAsia"/>
          <w:sz w:val="28"/>
          <w:szCs w:val="28"/>
        </w:rPr>
        <w:t>）测量规范</w:t>
      </w:r>
      <w:r>
        <w:rPr>
          <w:rFonts w:ascii="Times New Roman" w:hAnsi="Times New Roman" w:cstheme="minorEastAsia"/>
          <w:sz w:val="28"/>
          <w:szCs w:val="28"/>
        </w:rPr>
        <w:t>》（</w:t>
      </w:r>
      <w:r>
        <w:rPr>
          <w:rFonts w:ascii="Times New Roman" w:hAnsi="Times New Roman" w:cstheme="minorEastAsia" w:hint="eastAsia"/>
          <w:sz w:val="28"/>
          <w:szCs w:val="28"/>
        </w:rPr>
        <w:t>GB/T18314-2009</w:t>
      </w:r>
      <w:r>
        <w:rPr>
          <w:rFonts w:ascii="Times New Roman" w:hAnsi="Times New Roman" w:cstheme="minorEastAsia"/>
          <w:sz w:val="28"/>
          <w:szCs w:val="28"/>
        </w:rPr>
        <w:t>）</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10</w:t>
      </w:r>
      <w:r>
        <w:rPr>
          <w:rFonts w:ascii="Times New Roman" w:hAnsi="Times New Roman" w:cstheme="minorEastAsia" w:hint="eastAsia"/>
          <w:sz w:val="28"/>
          <w:szCs w:val="28"/>
        </w:rPr>
        <w:t>）</w:t>
      </w:r>
      <w:r>
        <w:rPr>
          <w:rFonts w:ascii="Times New Roman" w:hAnsi="Times New Roman" w:cstheme="minorEastAsia"/>
          <w:sz w:val="28"/>
          <w:szCs w:val="28"/>
        </w:rPr>
        <w:t>《</w:t>
      </w:r>
      <w:r>
        <w:rPr>
          <w:rFonts w:ascii="Times New Roman" w:hAnsi="Times New Roman" w:cstheme="minorEastAsia" w:hint="eastAsia"/>
          <w:sz w:val="28"/>
          <w:szCs w:val="28"/>
        </w:rPr>
        <w:t>全球定位系统实时动态测量（</w:t>
      </w:r>
      <w:r>
        <w:rPr>
          <w:rFonts w:ascii="Times New Roman" w:hAnsi="Times New Roman" w:cstheme="minorEastAsia" w:hint="eastAsia"/>
          <w:sz w:val="28"/>
          <w:szCs w:val="28"/>
        </w:rPr>
        <w:t>RTK</w:t>
      </w:r>
      <w:r>
        <w:rPr>
          <w:rFonts w:ascii="Times New Roman" w:hAnsi="Times New Roman" w:cstheme="minorEastAsia" w:hint="eastAsia"/>
          <w:sz w:val="28"/>
          <w:szCs w:val="28"/>
        </w:rPr>
        <w:t>）技术规范</w:t>
      </w:r>
      <w:r>
        <w:rPr>
          <w:rFonts w:ascii="Times New Roman" w:hAnsi="Times New Roman" w:cstheme="minorEastAsia"/>
          <w:sz w:val="28"/>
          <w:szCs w:val="28"/>
        </w:rPr>
        <w:t>》（</w:t>
      </w:r>
      <w:r>
        <w:rPr>
          <w:rFonts w:ascii="Times New Roman" w:hAnsi="Times New Roman" w:cstheme="minorEastAsia" w:hint="eastAsia"/>
          <w:sz w:val="28"/>
          <w:szCs w:val="28"/>
        </w:rPr>
        <w:t>CH/T2009-2010</w:t>
      </w:r>
      <w:r>
        <w:rPr>
          <w:rFonts w:ascii="Times New Roman" w:hAnsi="Times New Roman" w:cstheme="minorEastAsia"/>
          <w:sz w:val="28"/>
          <w:szCs w:val="28"/>
        </w:rPr>
        <w:t>）</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11</w:t>
      </w:r>
      <w:r>
        <w:rPr>
          <w:rFonts w:ascii="Times New Roman" w:hAnsi="Times New Roman" w:cstheme="minorEastAsia"/>
          <w:sz w:val="28"/>
          <w:szCs w:val="28"/>
        </w:rPr>
        <w:t>）《国家基本比例尺地形图图式第</w:t>
      </w:r>
      <w:r>
        <w:rPr>
          <w:rFonts w:ascii="Times New Roman" w:hAnsi="Times New Roman" w:cstheme="minorEastAsia"/>
          <w:sz w:val="28"/>
          <w:szCs w:val="28"/>
        </w:rPr>
        <w:t>1</w:t>
      </w:r>
      <w:r>
        <w:rPr>
          <w:rFonts w:ascii="Times New Roman" w:hAnsi="Times New Roman" w:cstheme="minorEastAsia"/>
          <w:sz w:val="28"/>
          <w:szCs w:val="28"/>
        </w:rPr>
        <w:t>部分：</w:t>
      </w:r>
      <w:r>
        <w:rPr>
          <w:rFonts w:ascii="Times New Roman" w:hAnsi="Times New Roman" w:cstheme="minorEastAsia"/>
          <w:sz w:val="28"/>
          <w:szCs w:val="28"/>
        </w:rPr>
        <w:t>1:500</w:t>
      </w:r>
      <w:r>
        <w:rPr>
          <w:rFonts w:ascii="Times New Roman" w:hAnsi="Times New Roman" w:cstheme="minorEastAsia" w:hint="eastAsia"/>
          <w:sz w:val="28"/>
          <w:szCs w:val="28"/>
        </w:rPr>
        <w:t>、</w:t>
      </w:r>
      <w:r>
        <w:rPr>
          <w:rFonts w:ascii="Times New Roman" w:hAnsi="Times New Roman" w:cstheme="minorEastAsia"/>
          <w:sz w:val="28"/>
          <w:szCs w:val="28"/>
        </w:rPr>
        <w:t>1:1000</w:t>
      </w:r>
      <w:r>
        <w:rPr>
          <w:rFonts w:ascii="Times New Roman" w:hAnsi="Times New Roman" w:cstheme="minorEastAsia" w:hint="eastAsia"/>
          <w:sz w:val="28"/>
          <w:szCs w:val="28"/>
        </w:rPr>
        <w:t>、</w:t>
      </w:r>
      <w:r>
        <w:rPr>
          <w:rFonts w:ascii="Times New Roman" w:hAnsi="Times New Roman" w:cstheme="minorEastAsia"/>
          <w:sz w:val="28"/>
          <w:szCs w:val="28"/>
        </w:rPr>
        <w:t>1:2000</w:t>
      </w:r>
      <w:r>
        <w:rPr>
          <w:rFonts w:ascii="Times New Roman" w:hAnsi="Times New Roman" w:cstheme="minorEastAsia"/>
          <w:sz w:val="28"/>
          <w:szCs w:val="28"/>
        </w:rPr>
        <w:t>地形图图式》（</w:t>
      </w:r>
      <w:r>
        <w:rPr>
          <w:rFonts w:ascii="Times New Roman" w:hAnsi="Times New Roman" w:cstheme="minorEastAsia"/>
          <w:sz w:val="28"/>
          <w:szCs w:val="28"/>
        </w:rPr>
        <w:t>GB/T20257.1-2017</w:t>
      </w:r>
      <w:r>
        <w:rPr>
          <w:rFonts w:ascii="Times New Roman" w:hAnsi="Times New Roman" w:cstheme="minorEastAsia"/>
          <w:sz w:val="28"/>
          <w:szCs w:val="28"/>
        </w:rPr>
        <w:t>）</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12</w:t>
      </w:r>
      <w:r>
        <w:rPr>
          <w:rFonts w:ascii="Times New Roman" w:hAnsi="Times New Roman" w:cstheme="minorEastAsia"/>
          <w:sz w:val="28"/>
          <w:szCs w:val="28"/>
        </w:rPr>
        <w:t>）《国家基本比例尺地形图图式第</w:t>
      </w:r>
      <w:r>
        <w:rPr>
          <w:rFonts w:ascii="Times New Roman" w:hAnsi="Times New Roman" w:cstheme="minorEastAsia"/>
          <w:sz w:val="28"/>
          <w:szCs w:val="28"/>
        </w:rPr>
        <w:t>2</w:t>
      </w:r>
      <w:r>
        <w:rPr>
          <w:rFonts w:ascii="Times New Roman" w:hAnsi="Times New Roman" w:cstheme="minorEastAsia"/>
          <w:sz w:val="28"/>
          <w:szCs w:val="28"/>
        </w:rPr>
        <w:t>部分：</w:t>
      </w:r>
      <w:r>
        <w:rPr>
          <w:rFonts w:ascii="Times New Roman" w:hAnsi="Times New Roman" w:cstheme="minorEastAsia"/>
          <w:sz w:val="28"/>
          <w:szCs w:val="28"/>
        </w:rPr>
        <w:t>1:5000</w:t>
      </w:r>
      <w:r>
        <w:rPr>
          <w:rFonts w:ascii="Times New Roman" w:hAnsi="Times New Roman" w:cstheme="minorEastAsia" w:hint="eastAsia"/>
          <w:sz w:val="28"/>
          <w:szCs w:val="28"/>
        </w:rPr>
        <w:t>、</w:t>
      </w:r>
      <w:r>
        <w:rPr>
          <w:rFonts w:ascii="Times New Roman" w:hAnsi="Times New Roman" w:cstheme="minorEastAsia"/>
          <w:sz w:val="28"/>
          <w:szCs w:val="28"/>
        </w:rPr>
        <w:t>1:10000</w:t>
      </w:r>
      <w:r>
        <w:rPr>
          <w:rFonts w:ascii="Times New Roman" w:hAnsi="Times New Roman" w:cstheme="minorEastAsia" w:hint="eastAsia"/>
          <w:sz w:val="28"/>
          <w:szCs w:val="28"/>
        </w:rPr>
        <w:t>、</w:t>
      </w:r>
      <w:r>
        <w:rPr>
          <w:rFonts w:ascii="Times New Roman" w:hAnsi="Times New Roman" w:cstheme="minorEastAsia"/>
          <w:sz w:val="28"/>
          <w:szCs w:val="28"/>
        </w:rPr>
        <w:t>地形图图式》（</w:t>
      </w:r>
      <w:r>
        <w:rPr>
          <w:rFonts w:ascii="Times New Roman" w:hAnsi="Times New Roman" w:cstheme="minorEastAsia"/>
          <w:sz w:val="28"/>
          <w:szCs w:val="28"/>
        </w:rPr>
        <w:t>GB/T20257.2-2017</w:t>
      </w:r>
      <w:r>
        <w:rPr>
          <w:rFonts w:ascii="Times New Roman" w:hAnsi="Times New Roman" w:cstheme="minorEastAsia"/>
          <w:sz w:val="28"/>
          <w:szCs w:val="28"/>
        </w:rPr>
        <w:t>）</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13</w:t>
      </w:r>
      <w:r>
        <w:rPr>
          <w:rFonts w:ascii="Times New Roman" w:hAnsi="Times New Roman" w:cstheme="minorEastAsia"/>
          <w:sz w:val="28"/>
          <w:szCs w:val="28"/>
        </w:rPr>
        <w:t>）《基础地理信息要素分类与代码》（</w:t>
      </w:r>
      <w:r>
        <w:rPr>
          <w:rFonts w:ascii="Times New Roman" w:hAnsi="Times New Roman" w:cstheme="minorEastAsia"/>
          <w:sz w:val="28"/>
          <w:szCs w:val="28"/>
        </w:rPr>
        <w:t>GB/T13923-2006</w:t>
      </w:r>
      <w:r>
        <w:rPr>
          <w:rFonts w:ascii="Times New Roman" w:hAnsi="Times New Roman" w:cstheme="minorEastAsia"/>
          <w:sz w:val="28"/>
          <w:szCs w:val="28"/>
        </w:rPr>
        <w:t>）</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14</w:t>
      </w:r>
      <w:r>
        <w:rPr>
          <w:rFonts w:ascii="Times New Roman" w:hAnsi="Times New Roman" w:cstheme="minorEastAsia"/>
          <w:sz w:val="28"/>
          <w:szCs w:val="28"/>
        </w:rPr>
        <w:t>）《测绘成果质量检查与验收》（</w:t>
      </w:r>
      <w:r>
        <w:rPr>
          <w:rFonts w:ascii="Times New Roman" w:hAnsi="Times New Roman" w:cstheme="minorEastAsia"/>
          <w:sz w:val="28"/>
          <w:szCs w:val="28"/>
        </w:rPr>
        <w:t>GB/T24356-2009</w:t>
      </w:r>
      <w:r>
        <w:rPr>
          <w:rFonts w:ascii="Times New Roman" w:hAnsi="Times New Roman" w:cstheme="minorEastAsia"/>
          <w:sz w:val="28"/>
          <w:szCs w:val="28"/>
        </w:rPr>
        <w:t>）</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15</w:t>
      </w:r>
      <w:r>
        <w:rPr>
          <w:rFonts w:ascii="Times New Roman" w:hAnsi="Times New Roman" w:cstheme="minorEastAsia" w:hint="eastAsia"/>
          <w:sz w:val="28"/>
          <w:szCs w:val="28"/>
        </w:rPr>
        <w:t>）</w:t>
      </w:r>
      <w:r>
        <w:rPr>
          <w:rFonts w:ascii="Times New Roman" w:hAnsi="Times New Roman" w:cstheme="minorEastAsia"/>
          <w:sz w:val="28"/>
          <w:szCs w:val="28"/>
        </w:rPr>
        <w:t>《测绘资质分级标准》（国测管发〔</w:t>
      </w:r>
      <w:r>
        <w:rPr>
          <w:rFonts w:ascii="Times New Roman" w:hAnsi="Times New Roman" w:cstheme="minorEastAsia"/>
          <w:sz w:val="28"/>
          <w:szCs w:val="28"/>
        </w:rPr>
        <w:t>2014</w:t>
      </w:r>
      <w:r>
        <w:rPr>
          <w:rFonts w:ascii="Times New Roman" w:hAnsi="Times New Roman" w:cstheme="minorEastAsia"/>
          <w:sz w:val="28"/>
          <w:szCs w:val="28"/>
        </w:rPr>
        <w:t>〕</w:t>
      </w:r>
      <w:r>
        <w:rPr>
          <w:rFonts w:ascii="Times New Roman" w:hAnsi="Times New Roman" w:cstheme="minorEastAsia"/>
          <w:sz w:val="28"/>
          <w:szCs w:val="28"/>
        </w:rPr>
        <w:t>31</w:t>
      </w:r>
      <w:r>
        <w:rPr>
          <w:rFonts w:ascii="Times New Roman" w:hAnsi="Times New Roman" w:cstheme="minorEastAsia"/>
          <w:sz w:val="28"/>
          <w:szCs w:val="28"/>
        </w:rPr>
        <w:t>号修订版）；</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其他有关</w:t>
      </w:r>
      <w:r>
        <w:rPr>
          <w:rFonts w:ascii="Times New Roman" w:hAnsi="Times New Roman" w:cstheme="minorEastAsia" w:hint="eastAsia"/>
          <w:sz w:val="28"/>
          <w:szCs w:val="28"/>
        </w:rPr>
        <w:t>标准</w:t>
      </w:r>
      <w:r>
        <w:rPr>
          <w:rFonts w:ascii="Times New Roman" w:hAnsi="Times New Roman" w:cstheme="minorEastAsia"/>
          <w:sz w:val="28"/>
          <w:szCs w:val="28"/>
        </w:rPr>
        <w:t>规范。</w:t>
      </w:r>
    </w:p>
    <w:p w:rsidR="00742306" w:rsidRDefault="00D2657F">
      <w:pPr>
        <w:pStyle w:val="3"/>
        <w:spacing w:before="20" w:after="20" w:line="240" w:lineRule="auto"/>
        <w:rPr>
          <w:rFonts w:ascii="Times New Roman" w:eastAsiaTheme="majorEastAsia" w:hAnsi="Times New Roman" w:cs="Times New Roman"/>
          <w:sz w:val="30"/>
          <w:szCs w:val="30"/>
        </w:rPr>
      </w:pPr>
      <w:bookmarkStart w:id="12" w:name="_Toc7185"/>
      <w:r>
        <w:rPr>
          <w:rFonts w:ascii="Times New Roman" w:eastAsiaTheme="majorEastAsia" w:hAnsi="Times New Roman" w:cs="Times New Roman" w:hint="eastAsia"/>
          <w:sz w:val="30"/>
          <w:szCs w:val="30"/>
        </w:rPr>
        <w:t xml:space="preserve">1.5.3 </w:t>
      </w:r>
      <w:r>
        <w:rPr>
          <w:rFonts w:ascii="Times New Roman" w:eastAsiaTheme="majorEastAsia" w:hAnsi="Times New Roman" w:cs="Times New Roman" w:hint="eastAsia"/>
          <w:sz w:val="30"/>
          <w:szCs w:val="30"/>
        </w:rPr>
        <w:t>相关文件</w:t>
      </w:r>
      <w:bookmarkEnd w:id="12"/>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）《广东省水利厅关于切实做好河湖管理范围和水利工程管理与保护范围划界确权工作的通知》（粤水建管（</w:t>
      </w:r>
      <w:r>
        <w:rPr>
          <w:rFonts w:ascii="Times New Roman" w:hAnsi="Times New Roman" w:cstheme="minorEastAsia" w:hint="eastAsia"/>
          <w:sz w:val="28"/>
          <w:szCs w:val="28"/>
        </w:rPr>
        <w:t>2015</w:t>
      </w:r>
      <w:r>
        <w:rPr>
          <w:rFonts w:ascii="Times New Roman" w:hAnsi="Times New Roman" w:cstheme="minorEastAsia" w:hint="eastAsia"/>
          <w:sz w:val="28"/>
          <w:szCs w:val="28"/>
        </w:rPr>
        <w:t>）</w:t>
      </w:r>
      <w:r>
        <w:rPr>
          <w:rFonts w:ascii="Times New Roman" w:hAnsi="Times New Roman" w:cstheme="minorEastAsia" w:hint="eastAsia"/>
          <w:sz w:val="28"/>
          <w:szCs w:val="28"/>
        </w:rPr>
        <w:t>45</w:t>
      </w:r>
      <w:r>
        <w:rPr>
          <w:rFonts w:ascii="Times New Roman" w:hAnsi="Times New Roman" w:cstheme="minorEastAsia" w:hint="eastAsia"/>
          <w:sz w:val="28"/>
          <w:szCs w:val="28"/>
        </w:rPr>
        <w:t>号）；</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）《广东省河湖及水利工程界桩、标示牌技术标准》（粤水建</w:t>
      </w:r>
      <w:r>
        <w:rPr>
          <w:rFonts w:ascii="Times New Roman" w:hAnsi="Times New Roman" w:cstheme="minorEastAsia" w:hint="eastAsia"/>
          <w:sz w:val="28"/>
          <w:szCs w:val="28"/>
        </w:rPr>
        <w:lastRenderedPageBreak/>
        <w:t>管函（</w:t>
      </w:r>
      <w:r>
        <w:rPr>
          <w:rFonts w:ascii="Times New Roman" w:hAnsi="Times New Roman" w:cstheme="minorEastAsia" w:hint="eastAsia"/>
          <w:sz w:val="28"/>
          <w:szCs w:val="28"/>
        </w:rPr>
        <w:t>2016</w:t>
      </w:r>
      <w:r>
        <w:rPr>
          <w:rFonts w:ascii="Times New Roman" w:hAnsi="Times New Roman" w:cstheme="minorEastAsia" w:hint="eastAsia"/>
          <w:sz w:val="28"/>
          <w:szCs w:val="28"/>
        </w:rPr>
        <w:t>）</w:t>
      </w:r>
      <w:r>
        <w:rPr>
          <w:rFonts w:ascii="Times New Roman" w:hAnsi="Times New Roman" w:cstheme="minorEastAsia" w:hint="eastAsia"/>
          <w:sz w:val="28"/>
          <w:szCs w:val="28"/>
        </w:rPr>
        <w:t>1292</w:t>
      </w:r>
      <w:r>
        <w:rPr>
          <w:rFonts w:ascii="Times New Roman" w:hAnsi="Times New Roman" w:cstheme="minorEastAsia" w:hint="eastAsia"/>
          <w:sz w:val="28"/>
          <w:szCs w:val="28"/>
        </w:rPr>
        <w:t>号）；</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）《广东省水利厅关于落实全面推行河长制进一步加快推进河湖管理范围和水利工程管理与保护范围划界确权工作的通知》（粤水建管（</w:t>
      </w:r>
      <w:r>
        <w:rPr>
          <w:rFonts w:ascii="Times New Roman" w:hAnsi="Times New Roman" w:cstheme="minorEastAsia" w:hint="eastAsia"/>
          <w:sz w:val="28"/>
          <w:szCs w:val="28"/>
        </w:rPr>
        <w:t>2017</w:t>
      </w:r>
      <w:r>
        <w:rPr>
          <w:rFonts w:ascii="Times New Roman" w:hAnsi="Times New Roman" w:cstheme="minorEastAsia" w:hint="eastAsia"/>
          <w:sz w:val="28"/>
          <w:szCs w:val="28"/>
        </w:rPr>
        <w:t>）</w:t>
      </w:r>
      <w:r>
        <w:rPr>
          <w:rFonts w:ascii="Times New Roman" w:hAnsi="Times New Roman" w:cstheme="minorEastAsia" w:hint="eastAsia"/>
          <w:sz w:val="28"/>
          <w:szCs w:val="28"/>
        </w:rPr>
        <w:t>38</w:t>
      </w:r>
      <w:r>
        <w:rPr>
          <w:rFonts w:ascii="Times New Roman" w:hAnsi="Times New Roman" w:cstheme="minorEastAsia" w:hint="eastAsia"/>
          <w:sz w:val="28"/>
          <w:szCs w:val="28"/>
        </w:rPr>
        <w:t>号）；</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）《广东省全面推行河长制工作领导小组关于加快推进河湖管理范围划定工作的通知（粤河长组（</w:t>
      </w:r>
      <w:r>
        <w:rPr>
          <w:rFonts w:ascii="Times New Roman" w:hAnsi="Times New Roman" w:cstheme="minorEastAsia" w:hint="eastAsia"/>
          <w:sz w:val="28"/>
          <w:szCs w:val="28"/>
        </w:rPr>
        <w:t>2019</w:t>
      </w:r>
      <w:r>
        <w:rPr>
          <w:rFonts w:ascii="Times New Roman" w:hAnsi="Times New Roman" w:cstheme="minorEastAsia" w:hint="eastAsia"/>
          <w:sz w:val="28"/>
          <w:szCs w:val="28"/>
        </w:rPr>
        <w:t>）</w:t>
      </w:r>
      <w:r>
        <w:rPr>
          <w:rFonts w:ascii="Times New Roman" w:hAnsi="Times New Roman" w:cstheme="minorEastAsia" w:hint="eastAsia"/>
          <w:sz w:val="28"/>
          <w:szCs w:val="28"/>
        </w:rPr>
        <w:t>1</w:t>
      </w:r>
      <w:r>
        <w:rPr>
          <w:rFonts w:ascii="Times New Roman" w:hAnsi="Times New Roman" w:cstheme="minorEastAsia" w:hint="eastAsia"/>
          <w:sz w:val="28"/>
          <w:szCs w:val="28"/>
        </w:rPr>
        <w:t>号）》；</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5</w:t>
      </w:r>
      <w:r>
        <w:rPr>
          <w:rFonts w:ascii="Times New Roman" w:hAnsi="Times New Roman" w:cstheme="minorEastAsia" w:hint="eastAsia"/>
          <w:sz w:val="28"/>
          <w:szCs w:val="28"/>
        </w:rPr>
        <w:t>）《中共广东省委办公厅广东省人民政府办公厅关于印发</w:t>
      </w:r>
      <w:r>
        <w:rPr>
          <w:rFonts w:ascii="Times New Roman" w:eastAsia="宋体" w:hAnsi="Times New Roman" w:cs="宋体" w:hint="eastAsia"/>
          <w:sz w:val="28"/>
          <w:szCs w:val="28"/>
        </w:rPr>
        <w:t>&lt;</w:t>
      </w:r>
      <w:r>
        <w:rPr>
          <w:rFonts w:ascii="Times New Roman" w:hAnsi="Times New Roman" w:cstheme="minorEastAsia" w:hint="eastAsia"/>
          <w:sz w:val="28"/>
          <w:szCs w:val="28"/>
        </w:rPr>
        <w:t>广东省全面推行河长制工作方案</w:t>
      </w:r>
      <w:r>
        <w:rPr>
          <w:rFonts w:ascii="Times New Roman" w:eastAsia="宋体" w:hAnsi="Times New Roman" w:cs="宋体" w:hint="eastAsia"/>
          <w:sz w:val="28"/>
          <w:szCs w:val="28"/>
        </w:rPr>
        <w:t>&gt;</w:t>
      </w:r>
      <w:r>
        <w:rPr>
          <w:rFonts w:ascii="Times New Roman" w:hAnsi="Times New Roman" w:cstheme="minorEastAsia" w:hint="eastAsia"/>
          <w:sz w:val="28"/>
          <w:szCs w:val="28"/>
        </w:rPr>
        <w:t>的通知》（粤委办（</w:t>
      </w:r>
      <w:r>
        <w:rPr>
          <w:rFonts w:ascii="Times New Roman" w:hAnsi="Times New Roman" w:cstheme="minorEastAsia" w:hint="eastAsia"/>
          <w:sz w:val="28"/>
          <w:szCs w:val="28"/>
        </w:rPr>
        <w:t>2017</w:t>
      </w:r>
      <w:r>
        <w:rPr>
          <w:rFonts w:ascii="Times New Roman" w:hAnsi="Times New Roman" w:cstheme="minorEastAsia" w:hint="eastAsia"/>
          <w:sz w:val="28"/>
          <w:szCs w:val="28"/>
        </w:rPr>
        <w:t>）</w:t>
      </w:r>
      <w:r>
        <w:rPr>
          <w:rFonts w:ascii="Times New Roman" w:hAnsi="Times New Roman" w:cstheme="minorEastAsia" w:hint="eastAsia"/>
          <w:sz w:val="28"/>
          <w:szCs w:val="28"/>
        </w:rPr>
        <w:t>42</w:t>
      </w:r>
      <w:r>
        <w:rPr>
          <w:rFonts w:ascii="Times New Roman" w:hAnsi="Times New Roman" w:cstheme="minorEastAsia" w:hint="eastAsia"/>
          <w:sz w:val="28"/>
          <w:szCs w:val="28"/>
        </w:rPr>
        <w:t>号）；</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6</w:t>
      </w:r>
      <w:r>
        <w:rPr>
          <w:rFonts w:ascii="Times New Roman" w:hAnsi="Times New Roman" w:cstheme="minorEastAsia" w:hint="eastAsia"/>
          <w:sz w:val="28"/>
          <w:szCs w:val="28"/>
        </w:rPr>
        <w:t>）《水利部关于开展河湖管理范围和水利工程管理与保护范围划定工作的通知》（水建管（</w:t>
      </w:r>
      <w:r>
        <w:rPr>
          <w:rFonts w:ascii="Times New Roman" w:hAnsi="Times New Roman" w:cstheme="minorEastAsia" w:hint="eastAsia"/>
          <w:sz w:val="28"/>
          <w:szCs w:val="28"/>
        </w:rPr>
        <w:t>2014</w:t>
      </w:r>
      <w:r>
        <w:rPr>
          <w:rFonts w:ascii="Times New Roman" w:hAnsi="Times New Roman" w:cstheme="minorEastAsia" w:hint="eastAsia"/>
          <w:sz w:val="28"/>
          <w:szCs w:val="28"/>
        </w:rPr>
        <w:t>）</w:t>
      </w:r>
      <w:r>
        <w:rPr>
          <w:rFonts w:ascii="Times New Roman" w:hAnsi="Times New Roman" w:cstheme="minorEastAsia" w:hint="eastAsia"/>
          <w:sz w:val="28"/>
          <w:szCs w:val="28"/>
        </w:rPr>
        <w:t>285</w:t>
      </w:r>
      <w:r>
        <w:rPr>
          <w:rFonts w:ascii="Times New Roman" w:hAnsi="Times New Roman" w:cstheme="minorEastAsia" w:hint="eastAsia"/>
          <w:sz w:val="28"/>
          <w:szCs w:val="28"/>
        </w:rPr>
        <w:t>号）；</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7</w:t>
      </w:r>
      <w:r>
        <w:rPr>
          <w:rFonts w:ascii="Times New Roman" w:hAnsi="Times New Roman" w:cstheme="minorEastAsia" w:hint="eastAsia"/>
          <w:sz w:val="28"/>
          <w:szCs w:val="28"/>
        </w:rPr>
        <w:t>）《广东省河湖管理范围划定技术指引》（试行）；</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8</w:t>
      </w:r>
      <w:r>
        <w:rPr>
          <w:rFonts w:ascii="Times New Roman" w:hAnsi="Times New Roman" w:cstheme="minorEastAsia" w:hint="eastAsia"/>
          <w:sz w:val="28"/>
          <w:szCs w:val="28"/>
        </w:rPr>
        <w:t>）《</w:t>
      </w:r>
      <w:r>
        <w:rPr>
          <w:rFonts w:ascii="Times New Roman" w:hAnsi="Times New Roman" w:cstheme="minorEastAsia"/>
          <w:sz w:val="28"/>
          <w:szCs w:val="28"/>
        </w:rPr>
        <w:t>广东省</w:t>
      </w:r>
      <w:r>
        <w:rPr>
          <w:rFonts w:ascii="Times New Roman" w:hAnsi="Times New Roman" w:cstheme="minorEastAsia" w:hint="eastAsia"/>
          <w:sz w:val="28"/>
          <w:szCs w:val="28"/>
        </w:rPr>
        <w:t>水利工程</w:t>
      </w:r>
      <w:r>
        <w:rPr>
          <w:rFonts w:ascii="Times New Roman" w:hAnsi="Times New Roman" w:cstheme="minorEastAsia"/>
          <w:sz w:val="28"/>
          <w:szCs w:val="28"/>
        </w:rPr>
        <w:t>管理</w:t>
      </w:r>
      <w:r>
        <w:rPr>
          <w:rFonts w:ascii="Times New Roman" w:hAnsi="Times New Roman" w:cstheme="minorEastAsia" w:hint="eastAsia"/>
          <w:sz w:val="28"/>
          <w:szCs w:val="28"/>
        </w:rPr>
        <w:t>和保护</w:t>
      </w:r>
      <w:r>
        <w:rPr>
          <w:rFonts w:ascii="Times New Roman" w:hAnsi="Times New Roman" w:cstheme="minorEastAsia"/>
          <w:sz w:val="28"/>
          <w:szCs w:val="28"/>
        </w:rPr>
        <w:t>范围划定</w:t>
      </w:r>
      <w:r>
        <w:rPr>
          <w:rFonts w:ascii="Times New Roman" w:hAnsi="Times New Roman" w:cstheme="minorEastAsia" w:hint="eastAsia"/>
          <w:sz w:val="28"/>
          <w:szCs w:val="28"/>
        </w:rPr>
        <w:t>工作</w:t>
      </w:r>
      <w:r>
        <w:rPr>
          <w:rFonts w:ascii="Times New Roman" w:hAnsi="Times New Roman" w:cstheme="minorEastAsia"/>
          <w:sz w:val="28"/>
          <w:szCs w:val="28"/>
        </w:rPr>
        <w:t>指引》（试行）</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9</w:t>
      </w:r>
      <w:r>
        <w:rPr>
          <w:rFonts w:ascii="Times New Roman" w:hAnsi="Times New Roman" w:cstheme="minorEastAsia" w:hint="eastAsia"/>
          <w:sz w:val="28"/>
          <w:szCs w:val="28"/>
        </w:rPr>
        <w:t>）《广东省中小河流设计指南</w:t>
      </w:r>
      <w:r>
        <w:rPr>
          <w:rFonts w:ascii="Times New Roman" w:hAnsi="Times New Roman" w:cstheme="minorEastAsia"/>
          <w:sz w:val="28"/>
          <w:szCs w:val="28"/>
        </w:rPr>
        <w:t>》</w:t>
      </w:r>
    </w:p>
    <w:p w:rsidR="00742306" w:rsidRDefault="00D2657F">
      <w:pPr>
        <w:pStyle w:val="2"/>
        <w:spacing w:before="120" w:after="120" w:line="360" w:lineRule="auto"/>
        <w:rPr>
          <w:rFonts w:ascii="Times New Roman" w:eastAsiaTheme="majorEastAsia" w:hAnsi="Times New Roman" w:cs="Times New Roman"/>
        </w:rPr>
      </w:pPr>
      <w:bookmarkStart w:id="13" w:name="_Toc17000"/>
      <w:r>
        <w:rPr>
          <w:rFonts w:ascii="Times New Roman" w:eastAsiaTheme="majorEastAsia" w:hAnsi="Times New Roman" w:cs="Times New Roman" w:hint="eastAsia"/>
        </w:rPr>
        <w:t xml:space="preserve">1.6 </w:t>
      </w:r>
      <w:r>
        <w:rPr>
          <w:rFonts w:ascii="Times New Roman" w:eastAsiaTheme="majorEastAsia" w:hAnsi="Times New Roman" w:cs="Times New Roman" w:hint="eastAsia"/>
        </w:rPr>
        <w:t>坐标及高程系统</w:t>
      </w:r>
      <w:bookmarkEnd w:id="13"/>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本次河道管理范围划定，结合地形图、正射影像图、奥维地图元素、谷歌地图元素、实测大断面，将其坐标统一，依据管理范围线的划定原则，进行管理范围线的初步划定，并将控制线坐标化。</w:t>
      </w:r>
    </w:p>
    <w:p w:rsidR="00742306" w:rsidRDefault="00D2657F">
      <w:pPr>
        <w:ind w:firstLineChars="200" w:firstLine="560"/>
        <w:rPr>
          <w:rFonts w:ascii="Times New Roman" w:hAnsi="Times New Roman" w:cstheme="minorEastAsia"/>
          <w:sz w:val="28"/>
          <w:szCs w:val="28"/>
        </w:rPr>
        <w:sectPr w:rsidR="00742306">
          <w:headerReference w:type="default" r:id="rId10"/>
          <w:footerReference w:type="default" r:id="rId11"/>
          <w:pgSz w:w="11906" w:h="16838"/>
          <w:pgMar w:top="1440" w:right="1800" w:bottom="1440" w:left="1800" w:header="851" w:footer="992" w:gutter="0"/>
          <w:pgNumType w:start="1"/>
          <w:cols w:space="425"/>
          <w:docGrid w:type="lines" w:linePitch="312"/>
        </w:sectPr>
      </w:pPr>
      <w:r>
        <w:rPr>
          <w:rFonts w:ascii="Times New Roman" w:hAnsi="Times New Roman" w:cstheme="minorEastAsia"/>
          <w:sz w:val="28"/>
          <w:szCs w:val="28"/>
        </w:rPr>
        <w:t>本报告</w:t>
      </w:r>
      <w:r>
        <w:rPr>
          <w:rFonts w:ascii="Times New Roman" w:hAnsi="Times New Roman" w:cstheme="minorEastAsia" w:hint="eastAsia"/>
          <w:sz w:val="28"/>
          <w:szCs w:val="28"/>
        </w:rPr>
        <w:t>均</w:t>
      </w:r>
      <w:r>
        <w:rPr>
          <w:rFonts w:ascii="Times New Roman" w:hAnsi="Times New Roman" w:cstheme="minorEastAsia"/>
          <w:sz w:val="28"/>
          <w:szCs w:val="28"/>
        </w:rPr>
        <w:t>采用</w:t>
      </w:r>
      <w:r>
        <w:rPr>
          <w:rFonts w:ascii="Times New Roman" w:hAnsi="Times New Roman" w:cstheme="minorEastAsia" w:hint="eastAsia"/>
          <w:sz w:val="28"/>
          <w:szCs w:val="28"/>
        </w:rPr>
        <w:t>坐标系为</w:t>
      </w:r>
      <w:r>
        <w:rPr>
          <w:rFonts w:ascii="Times New Roman" w:hAnsi="Times New Roman" w:cstheme="minorEastAsia"/>
          <w:sz w:val="28"/>
          <w:szCs w:val="28"/>
        </w:rPr>
        <w:t>2000</w:t>
      </w:r>
      <w:r>
        <w:rPr>
          <w:rFonts w:ascii="Times New Roman" w:hAnsi="Times New Roman" w:cstheme="minorEastAsia"/>
          <w:sz w:val="28"/>
          <w:szCs w:val="28"/>
        </w:rPr>
        <w:t>国家大地坐标系，</w:t>
      </w:r>
      <w:r>
        <w:rPr>
          <w:rFonts w:ascii="Times New Roman" w:hAnsi="Times New Roman" w:cstheme="minorEastAsia" w:hint="eastAsia"/>
          <w:sz w:val="28"/>
          <w:szCs w:val="28"/>
        </w:rPr>
        <w:t>标准</w:t>
      </w:r>
      <w:r>
        <w:rPr>
          <w:rFonts w:ascii="Times New Roman" w:hAnsi="Times New Roman" w:cstheme="minorEastAsia"/>
          <w:sz w:val="28"/>
          <w:szCs w:val="28"/>
        </w:rPr>
        <w:t>3</w:t>
      </w:r>
      <w:r>
        <w:rPr>
          <w:rFonts w:ascii="Times New Roman" w:hAnsi="Times New Roman" w:cstheme="minorEastAsia"/>
          <w:sz w:val="28"/>
          <w:szCs w:val="28"/>
        </w:rPr>
        <w:t>度带投影，中央子午线为东经</w:t>
      </w:r>
      <w:r>
        <w:rPr>
          <w:rFonts w:ascii="Times New Roman" w:hAnsi="Times New Roman" w:cstheme="minorEastAsia"/>
          <w:sz w:val="28"/>
          <w:szCs w:val="28"/>
        </w:rPr>
        <w:t>11</w:t>
      </w:r>
      <w:r>
        <w:rPr>
          <w:rFonts w:ascii="Times New Roman" w:hAnsi="Times New Roman" w:cstheme="minorEastAsia" w:hint="eastAsia"/>
          <w:sz w:val="28"/>
          <w:szCs w:val="28"/>
        </w:rPr>
        <w:t>7</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hint="eastAsia"/>
          <w:sz w:val="28"/>
          <w:szCs w:val="28"/>
        </w:rPr>
        <w:t>高程基准为</w:t>
      </w:r>
      <w:r>
        <w:rPr>
          <w:rFonts w:ascii="Times New Roman" w:hAnsi="Times New Roman" w:cstheme="minorEastAsia" w:hint="eastAsia"/>
          <w:sz w:val="28"/>
          <w:szCs w:val="28"/>
        </w:rPr>
        <w:t>19</w:t>
      </w:r>
      <w:r>
        <w:rPr>
          <w:rFonts w:ascii="Times New Roman" w:hAnsi="Times New Roman" w:cstheme="minorEastAsia"/>
          <w:sz w:val="28"/>
          <w:szCs w:val="28"/>
        </w:rPr>
        <w:t>85</w:t>
      </w:r>
      <w:r>
        <w:rPr>
          <w:rFonts w:ascii="Times New Roman" w:hAnsi="Times New Roman" w:cstheme="minorEastAsia"/>
          <w:sz w:val="28"/>
          <w:szCs w:val="28"/>
        </w:rPr>
        <w:t>国家高程</w:t>
      </w:r>
      <w:r>
        <w:rPr>
          <w:rFonts w:ascii="Times New Roman" w:hAnsi="Times New Roman" w:cstheme="minorEastAsia" w:hint="eastAsia"/>
          <w:sz w:val="28"/>
          <w:szCs w:val="28"/>
        </w:rPr>
        <w:t>基准</w:t>
      </w:r>
      <w:r>
        <w:rPr>
          <w:rFonts w:ascii="Times New Roman" w:hAnsi="Times New Roman" w:cstheme="minorEastAsia"/>
          <w:sz w:val="28"/>
          <w:szCs w:val="28"/>
        </w:rPr>
        <w:t>。</w:t>
      </w:r>
    </w:p>
    <w:p w:rsidR="00742306" w:rsidRDefault="00D2657F">
      <w:pPr>
        <w:pStyle w:val="1"/>
        <w:spacing w:before="240" w:after="240" w:line="480" w:lineRule="auto"/>
        <w:jc w:val="center"/>
        <w:rPr>
          <w:rFonts w:ascii="Times New Roman" w:eastAsiaTheme="majorEastAsia" w:hAnsi="Times New Roman" w:cs="Times New Roman"/>
          <w:sz w:val="36"/>
          <w:szCs w:val="36"/>
        </w:rPr>
      </w:pPr>
      <w:bookmarkStart w:id="14" w:name="_Toc21616"/>
      <w:r>
        <w:rPr>
          <w:rFonts w:ascii="Times New Roman" w:eastAsiaTheme="majorEastAsia" w:hAnsi="Times New Roman" w:cs="Times New Roman" w:hint="eastAsia"/>
          <w:sz w:val="36"/>
          <w:szCs w:val="36"/>
        </w:rPr>
        <w:lastRenderedPageBreak/>
        <w:t xml:space="preserve">2 </w:t>
      </w:r>
      <w:r>
        <w:rPr>
          <w:rFonts w:ascii="Times New Roman" w:eastAsiaTheme="majorEastAsia" w:hAnsi="Times New Roman" w:cs="Times New Roman" w:hint="eastAsia"/>
          <w:sz w:val="36"/>
          <w:szCs w:val="36"/>
        </w:rPr>
        <w:t>基本情况</w:t>
      </w:r>
      <w:bookmarkEnd w:id="14"/>
    </w:p>
    <w:p w:rsidR="00742306" w:rsidRDefault="00D2657F">
      <w:pPr>
        <w:pStyle w:val="2"/>
        <w:spacing w:before="120" w:after="120" w:line="360" w:lineRule="auto"/>
        <w:rPr>
          <w:rFonts w:ascii="Times New Roman" w:eastAsiaTheme="majorEastAsia" w:hAnsi="Times New Roman" w:cs="Times New Roman"/>
        </w:rPr>
      </w:pPr>
      <w:bookmarkStart w:id="15" w:name="_Toc14235"/>
      <w:r>
        <w:rPr>
          <w:rFonts w:ascii="Times New Roman" w:eastAsiaTheme="majorEastAsia" w:hAnsi="Times New Roman" w:cs="Times New Roman" w:hint="eastAsia"/>
        </w:rPr>
        <w:t xml:space="preserve">2.1 </w:t>
      </w:r>
      <w:r>
        <w:rPr>
          <w:rFonts w:ascii="Times New Roman" w:eastAsiaTheme="majorEastAsia" w:hAnsi="Times New Roman" w:cs="Times New Roman" w:hint="eastAsia"/>
        </w:rPr>
        <w:t>河流概况</w:t>
      </w:r>
      <w:bookmarkEnd w:id="15"/>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）自然地理</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涂溪，亦称古溪，自潮阳、普宁两县交界的大尖岽西北麓起源，西北行历徐厝寮、官母坑、下寮诸村，至古溪山西南麓入揭阳县境，抵石仔山折东北行，下游河道原经湖心、禄宜、古溪等村，过下曾有潮阳明代人工开凿的潮水溪引水东南流，至三角渡复折西北行，历柚园、仙桥、伯劳浦、潮东，于涂溪嘴注入榕江。现于榕江右岸涂溪嘴下游</w:t>
      </w:r>
      <w:r>
        <w:rPr>
          <w:rFonts w:ascii="Times New Roman" w:hAnsi="Times New Roman" w:cstheme="minorEastAsia" w:hint="eastAsia"/>
          <w:sz w:val="28"/>
          <w:szCs w:val="28"/>
        </w:rPr>
        <w:t>8.3</w:t>
      </w:r>
      <w:r>
        <w:rPr>
          <w:rFonts w:ascii="Times New Roman" w:hAnsi="Times New Roman" w:cstheme="minorEastAsia" w:hint="eastAsia"/>
          <w:sz w:val="28"/>
          <w:szCs w:val="28"/>
        </w:rPr>
        <w:t>公里的塭嘴决口成为涂溪新的河口，改变了涂溪下游水的流向，榕江水由涂溪嘴入，抵三角渡汇涂溪上游之水，经篮头、梅溪村，于塭嘴汇入榕江；潮汐则由塭嘴而入涂溪。至此，涂溪全长</w:t>
      </w:r>
      <w:r>
        <w:rPr>
          <w:rFonts w:ascii="Times New Roman" w:hAnsi="Times New Roman" w:cstheme="minorEastAsia" w:hint="eastAsia"/>
          <w:sz w:val="28"/>
          <w:szCs w:val="28"/>
        </w:rPr>
        <w:t>18</w:t>
      </w:r>
      <w:r>
        <w:rPr>
          <w:rFonts w:ascii="Times New Roman" w:hAnsi="Times New Roman" w:cstheme="minorEastAsia" w:hint="eastAsia"/>
          <w:sz w:val="28"/>
          <w:szCs w:val="28"/>
        </w:rPr>
        <w:t>公里，流域面积</w:t>
      </w:r>
      <w:r>
        <w:rPr>
          <w:rFonts w:ascii="Times New Roman" w:hAnsi="Times New Roman" w:cstheme="minorEastAsia" w:hint="eastAsia"/>
          <w:sz w:val="28"/>
          <w:szCs w:val="28"/>
        </w:rPr>
        <w:t>75</w:t>
      </w:r>
      <w:r>
        <w:rPr>
          <w:rFonts w:ascii="Times New Roman" w:hAnsi="Times New Roman" w:cstheme="minorEastAsia" w:hint="eastAsia"/>
          <w:sz w:val="28"/>
          <w:szCs w:val="28"/>
        </w:rPr>
        <w:t>平方公里。涂溪河河流具体分布情况见附图。</w:t>
      </w:r>
    </w:p>
    <w:p w:rsidR="00742306" w:rsidRDefault="00D2657F">
      <w:pPr>
        <w:numPr>
          <w:ilvl w:val="0"/>
          <w:numId w:val="1"/>
        </w:num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社会经济</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榕城区地处潮汕平原中部，榕江流域中断，背倚黄岐山，周环榕江，东与汕头市潮阳区接壤，西与揭东县相连，南邻汕头市潮阳区、普宁市，北临榕江，与揭东县隔江相望，地理位置得天独厚。素有“海滨邹鲁”和“水上莲花”之美誉，是省级历史文化名城。</w:t>
      </w:r>
      <w:r>
        <w:rPr>
          <w:rFonts w:ascii="Times New Roman" w:hAnsi="Times New Roman" w:cstheme="minorEastAsia" w:hint="eastAsia"/>
          <w:sz w:val="28"/>
          <w:szCs w:val="28"/>
        </w:rPr>
        <w:t>1991</w:t>
      </w:r>
      <w:r>
        <w:rPr>
          <w:rFonts w:ascii="Times New Roman" w:hAnsi="Times New Roman" w:cstheme="minorEastAsia" w:hint="eastAsia"/>
          <w:sz w:val="28"/>
          <w:szCs w:val="28"/>
        </w:rPr>
        <w:t>年</w:t>
      </w:r>
      <w:r>
        <w:rPr>
          <w:rFonts w:ascii="Times New Roman" w:hAnsi="Times New Roman" w:cstheme="minorEastAsia" w:hint="eastAsia"/>
          <w:sz w:val="28"/>
          <w:szCs w:val="28"/>
        </w:rPr>
        <w:t>12</w:t>
      </w:r>
      <w:r>
        <w:rPr>
          <w:rFonts w:ascii="Times New Roman" w:hAnsi="Times New Roman" w:cstheme="minorEastAsia" w:hint="eastAsia"/>
          <w:sz w:val="28"/>
          <w:szCs w:val="28"/>
        </w:rPr>
        <w:t>月，国务院批准设立榕城区（县级区），现辖</w:t>
      </w:r>
      <w:r>
        <w:rPr>
          <w:rFonts w:ascii="Times New Roman" w:hAnsi="Times New Roman" w:cstheme="minorEastAsia" w:hint="eastAsia"/>
          <w:sz w:val="28"/>
          <w:szCs w:val="28"/>
        </w:rPr>
        <w:t>7</w:t>
      </w:r>
      <w:r>
        <w:rPr>
          <w:rFonts w:ascii="Times New Roman" w:hAnsi="Times New Roman" w:cstheme="minorEastAsia" w:hint="eastAsia"/>
          <w:sz w:val="28"/>
          <w:szCs w:val="28"/>
        </w:rPr>
        <w:t>个街道</w:t>
      </w:r>
      <w:r>
        <w:rPr>
          <w:rFonts w:ascii="Times New Roman" w:hAnsi="Times New Roman" w:cstheme="minorEastAsia" w:hint="eastAsia"/>
          <w:sz w:val="28"/>
          <w:szCs w:val="28"/>
        </w:rPr>
        <w:t>81</w:t>
      </w:r>
      <w:r>
        <w:rPr>
          <w:rFonts w:ascii="Times New Roman" w:hAnsi="Times New Roman" w:cstheme="minorEastAsia" w:hint="eastAsia"/>
          <w:sz w:val="28"/>
          <w:szCs w:val="28"/>
        </w:rPr>
        <w:t>个村（社区），总面积</w:t>
      </w:r>
      <w:r>
        <w:rPr>
          <w:rFonts w:ascii="Times New Roman" w:hAnsi="Times New Roman" w:cstheme="minorEastAsia" w:hint="eastAsia"/>
          <w:sz w:val="28"/>
          <w:szCs w:val="28"/>
        </w:rPr>
        <w:t>91.26</w:t>
      </w:r>
      <w:r>
        <w:rPr>
          <w:rFonts w:ascii="Times New Roman" w:hAnsi="Times New Roman" w:cstheme="minorEastAsia" w:hint="eastAsia"/>
          <w:sz w:val="28"/>
          <w:szCs w:val="28"/>
        </w:rPr>
        <w:t>平方公里。</w:t>
      </w:r>
      <w:r>
        <w:rPr>
          <w:rFonts w:ascii="Times New Roman" w:hAnsi="Times New Roman" w:cstheme="minorEastAsia" w:hint="eastAsia"/>
          <w:sz w:val="28"/>
          <w:szCs w:val="28"/>
        </w:rPr>
        <w:t>2011</w:t>
      </w:r>
      <w:r>
        <w:rPr>
          <w:rFonts w:ascii="Times New Roman" w:hAnsi="Times New Roman" w:cstheme="minorEastAsia" w:hint="eastAsia"/>
          <w:sz w:val="28"/>
          <w:szCs w:val="28"/>
        </w:rPr>
        <w:t>年末全区常住人口</w:t>
      </w:r>
      <w:r>
        <w:rPr>
          <w:rFonts w:ascii="Times New Roman" w:hAnsi="Times New Roman" w:cstheme="minorEastAsia" w:hint="eastAsia"/>
          <w:sz w:val="28"/>
          <w:szCs w:val="28"/>
        </w:rPr>
        <w:t>42.77</w:t>
      </w:r>
      <w:r>
        <w:rPr>
          <w:rFonts w:ascii="Times New Roman" w:hAnsi="Times New Roman" w:cstheme="minorEastAsia" w:hint="eastAsia"/>
          <w:sz w:val="28"/>
          <w:szCs w:val="28"/>
        </w:rPr>
        <w:t>万人，其中户籍人口</w:t>
      </w:r>
      <w:r>
        <w:rPr>
          <w:rFonts w:ascii="Times New Roman" w:hAnsi="Times New Roman" w:cstheme="minorEastAsia" w:hint="eastAsia"/>
          <w:sz w:val="28"/>
          <w:szCs w:val="28"/>
        </w:rPr>
        <w:t>40.37</w:t>
      </w:r>
      <w:r>
        <w:rPr>
          <w:rFonts w:ascii="Times New Roman" w:hAnsi="Times New Roman" w:cstheme="minorEastAsia" w:hint="eastAsia"/>
          <w:sz w:val="28"/>
          <w:szCs w:val="28"/>
        </w:rPr>
        <w:t>万人。旅外侨胞河港澳台同胞近</w:t>
      </w:r>
      <w:r>
        <w:rPr>
          <w:rFonts w:ascii="Times New Roman" w:hAnsi="Times New Roman" w:cstheme="minorEastAsia" w:hint="eastAsia"/>
          <w:sz w:val="28"/>
          <w:szCs w:val="28"/>
        </w:rPr>
        <w:t>20</w:t>
      </w:r>
      <w:r>
        <w:rPr>
          <w:rFonts w:ascii="Times New Roman" w:hAnsi="Times New Roman" w:cstheme="minorEastAsia" w:hint="eastAsia"/>
          <w:sz w:val="28"/>
          <w:szCs w:val="28"/>
        </w:rPr>
        <w:t>万人，分布世界</w:t>
      </w:r>
      <w:r>
        <w:rPr>
          <w:rFonts w:ascii="Times New Roman" w:hAnsi="Times New Roman" w:cstheme="minorEastAsia" w:hint="eastAsia"/>
          <w:sz w:val="28"/>
          <w:szCs w:val="28"/>
        </w:rPr>
        <w:t>30</w:t>
      </w:r>
      <w:r>
        <w:rPr>
          <w:rFonts w:ascii="Times New Roman" w:hAnsi="Times New Roman" w:cstheme="minorEastAsia" w:hint="eastAsia"/>
          <w:sz w:val="28"/>
          <w:szCs w:val="28"/>
        </w:rPr>
        <w:t>多个国家和地区。榕城区水陆交通方便。榕城距离揭阳潮汕</w:t>
      </w:r>
      <w:r>
        <w:rPr>
          <w:rFonts w:ascii="Times New Roman" w:hAnsi="Times New Roman" w:cstheme="minorEastAsia" w:hint="eastAsia"/>
          <w:sz w:val="28"/>
          <w:szCs w:val="28"/>
        </w:rPr>
        <w:lastRenderedPageBreak/>
        <w:t>机场</w:t>
      </w:r>
      <w:r>
        <w:rPr>
          <w:rFonts w:ascii="Times New Roman" w:hAnsi="Times New Roman" w:cstheme="minorEastAsia" w:hint="eastAsia"/>
          <w:sz w:val="28"/>
          <w:szCs w:val="28"/>
        </w:rPr>
        <w:t>20</w:t>
      </w:r>
      <w:r>
        <w:rPr>
          <w:rFonts w:ascii="Times New Roman" w:hAnsi="Times New Roman" w:cstheme="minorEastAsia" w:hint="eastAsia"/>
          <w:sz w:val="28"/>
          <w:szCs w:val="28"/>
        </w:rPr>
        <w:t>公里，国道</w:t>
      </w:r>
      <w:r>
        <w:rPr>
          <w:rFonts w:ascii="Times New Roman" w:hAnsi="Times New Roman" w:cstheme="minorEastAsia" w:hint="eastAsia"/>
          <w:sz w:val="28"/>
          <w:szCs w:val="28"/>
        </w:rPr>
        <w:t>G206</w:t>
      </w:r>
      <w:r>
        <w:rPr>
          <w:rFonts w:ascii="Times New Roman" w:hAnsi="Times New Roman" w:cstheme="minorEastAsia" w:hint="eastAsia"/>
          <w:sz w:val="28"/>
          <w:szCs w:val="28"/>
        </w:rPr>
        <w:t>线、省道</w:t>
      </w:r>
      <w:r>
        <w:rPr>
          <w:rFonts w:ascii="Times New Roman" w:hAnsi="Times New Roman" w:cstheme="minorEastAsia" w:hint="eastAsia"/>
          <w:sz w:val="28"/>
          <w:szCs w:val="28"/>
        </w:rPr>
        <w:t>S236</w:t>
      </w:r>
      <w:r>
        <w:rPr>
          <w:rFonts w:ascii="Times New Roman" w:hAnsi="Times New Roman" w:cstheme="minorEastAsia" w:hint="eastAsia"/>
          <w:sz w:val="28"/>
          <w:szCs w:val="28"/>
        </w:rPr>
        <w:t>线贯穿区境，榕华大桥、南河大桥、北河大桥、梅东大桥横跨榕江，连接市区，形成纵横交错的陆上交通网络。榕江河阔水深，素有“黄金水道”之称，</w:t>
      </w:r>
      <w:r>
        <w:rPr>
          <w:rFonts w:ascii="Times New Roman" w:hAnsi="Times New Roman" w:cstheme="minorEastAsia" w:hint="eastAsia"/>
          <w:sz w:val="28"/>
          <w:szCs w:val="28"/>
        </w:rPr>
        <w:t>5000</w:t>
      </w:r>
      <w:r>
        <w:rPr>
          <w:rFonts w:ascii="Times New Roman" w:hAnsi="Times New Roman" w:cstheme="minorEastAsia" w:hint="eastAsia"/>
          <w:sz w:val="28"/>
          <w:szCs w:val="28"/>
        </w:rPr>
        <w:t>吨货轮课直达市区港口码头。</w:t>
      </w:r>
      <w:r>
        <w:rPr>
          <w:rFonts w:ascii="Times New Roman" w:hAnsi="Times New Roman" w:cstheme="minorEastAsia" w:hint="eastAsia"/>
          <w:sz w:val="28"/>
          <w:szCs w:val="28"/>
        </w:rPr>
        <w:t>2011</w:t>
      </w:r>
      <w:r>
        <w:rPr>
          <w:rFonts w:ascii="Times New Roman" w:hAnsi="Times New Roman" w:cstheme="minorEastAsia" w:hint="eastAsia"/>
          <w:sz w:val="28"/>
          <w:szCs w:val="28"/>
        </w:rPr>
        <w:t>年，完成地区生产总值</w:t>
      </w:r>
      <w:r>
        <w:rPr>
          <w:rFonts w:ascii="Times New Roman" w:hAnsi="Times New Roman" w:cstheme="minorEastAsia" w:hint="eastAsia"/>
          <w:sz w:val="28"/>
          <w:szCs w:val="28"/>
        </w:rPr>
        <w:t>140.65</w:t>
      </w:r>
      <w:r>
        <w:rPr>
          <w:rFonts w:ascii="Times New Roman" w:hAnsi="Times New Roman" w:cstheme="minorEastAsia" w:hint="eastAsia"/>
          <w:sz w:val="28"/>
          <w:szCs w:val="28"/>
        </w:rPr>
        <w:t>亿元，比增</w:t>
      </w:r>
      <w:r>
        <w:rPr>
          <w:rFonts w:ascii="Times New Roman" w:hAnsi="Times New Roman" w:cstheme="minorEastAsia" w:hint="eastAsia"/>
          <w:sz w:val="28"/>
          <w:szCs w:val="28"/>
        </w:rPr>
        <w:t>7.6%</w:t>
      </w:r>
      <w:r>
        <w:rPr>
          <w:rFonts w:ascii="Times New Roman" w:hAnsi="Times New Roman" w:cstheme="minorEastAsia" w:hint="eastAsia"/>
          <w:sz w:val="28"/>
          <w:szCs w:val="28"/>
        </w:rPr>
        <w:t>，三次产业比重为</w:t>
      </w:r>
      <w:r>
        <w:rPr>
          <w:rFonts w:ascii="Times New Roman" w:hAnsi="Times New Roman" w:cstheme="minorEastAsia" w:hint="eastAsia"/>
          <w:sz w:val="28"/>
          <w:szCs w:val="28"/>
        </w:rPr>
        <w:t>1.3</w:t>
      </w:r>
      <w:r>
        <w:rPr>
          <w:rFonts w:ascii="Times New Roman" w:hAnsi="Times New Roman" w:cstheme="minorEastAsia" w:hint="eastAsia"/>
          <w:sz w:val="28"/>
          <w:szCs w:val="28"/>
        </w:rPr>
        <w:t>：</w:t>
      </w:r>
      <w:r>
        <w:rPr>
          <w:rFonts w:ascii="Times New Roman" w:hAnsi="Times New Roman" w:cstheme="minorEastAsia" w:hint="eastAsia"/>
          <w:sz w:val="28"/>
          <w:szCs w:val="28"/>
        </w:rPr>
        <w:t>63.6</w:t>
      </w:r>
      <w:r>
        <w:rPr>
          <w:rFonts w:ascii="Times New Roman" w:hAnsi="Times New Roman" w:cstheme="minorEastAsia" w:hint="eastAsia"/>
          <w:sz w:val="28"/>
          <w:szCs w:val="28"/>
        </w:rPr>
        <w:t>：</w:t>
      </w:r>
      <w:r>
        <w:rPr>
          <w:rFonts w:ascii="Times New Roman" w:hAnsi="Times New Roman" w:cstheme="minorEastAsia" w:hint="eastAsia"/>
          <w:sz w:val="28"/>
          <w:szCs w:val="28"/>
        </w:rPr>
        <w:t>35.1</w:t>
      </w:r>
      <w:r>
        <w:rPr>
          <w:rFonts w:ascii="Times New Roman" w:hAnsi="Times New Roman" w:cstheme="minorEastAsia" w:hint="eastAsia"/>
          <w:sz w:val="28"/>
          <w:szCs w:val="28"/>
        </w:rPr>
        <w:t>。财政一般预算收入</w:t>
      </w:r>
      <w:r>
        <w:rPr>
          <w:rFonts w:ascii="Times New Roman" w:hAnsi="Times New Roman" w:cstheme="minorEastAsia" w:hint="eastAsia"/>
          <w:sz w:val="28"/>
          <w:szCs w:val="28"/>
        </w:rPr>
        <w:t>4.8</w:t>
      </w:r>
      <w:r>
        <w:rPr>
          <w:rFonts w:ascii="Times New Roman" w:hAnsi="Times New Roman" w:cstheme="minorEastAsia" w:hint="eastAsia"/>
          <w:sz w:val="28"/>
          <w:szCs w:val="28"/>
        </w:rPr>
        <w:t>亿元，比增</w:t>
      </w:r>
      <w:r>
        <w:rPr>
          <w:rFonts w:ascii="Times New Roman" w:hAnsi="Times New Roman" w:cstheme="minorEastAsia" w:hint="eastAsia"/>
          <w:sz w:val="28"/>
          <w:szCs w:val="28"/>
        </w:rPr>
        <w:t>8.3%</w:t>
      </w:r>
      <w:r>
        <w:rPr>
          <w:rFonts w:ascii="Times New Roman" w:hAnsi="Times New Roman" w:cstheme="minorEastAsia" w:hint="eastAsia"/>
          <w:sz w:val="28"/>
          <w:szCs w:val="28"/>
        </w:rPr>
        <w:t>；固定资产投资</w:t>
      </w:r>
      <w:r>
        <w:rPr>
          <w:rFonts w:ascii="Times New Roman" w:hAnsi="Times New Roman" w:cstheme="minorEastAsia" w:hint="eastAsia"/>
          <w:sz w:val="28"/>
          <w:szCs w:val="28"/>
        </w:rPr>
        <w:t>41</w:t>
      </w:r>
      <w:r>
        <w:rPr>
          <w:rFonts w:ascii="Times New Roman" w:hAnsi="Times New Roman" w:cstheme="minorEastAsia" w:hint="eastAsia"/>
          <w:sz w:val="28"/>
          <w:szCs w:val="28"/>
        </w:rPr>
        <w:t>亿元，比增</w:t>
      </w:r>
      <w:r>
        <w:rPr>
          <w:rFonts w:ascii="Times New Roman" w:hAnsi="Times New Roman" w:cstheme="minorEastAsia" w:hint="eastAsia"/>
          <w:sz w:val="28"/>
          <w:szCs w:val="28"/>
        </w:rPr>
        <w:t>31.5%</w:t>
      </w:r>
      <w:r>
        <w:rPr>
          <w:rFonts w:ascii="Times New Roman" w:hAnsi="Times New Roman" w:cstheme="minorEastAsia" w:hint="eastAsia"/>
          <w:sz w:val="28"/>
          <w:szCs w:val="28"/>
        </w:rPr>
        <w:t>。社会消费品零售总额</w:t>
      </w:r>
      <w:r>
        <w:rPr>
          <w:rFonts w:ascii="Times New Roman" w:hAnsi="Times New Roman" w:cstheme="minorEastAsia" w:hint="eastAsia"/>
          <w:sz w:val="28"/>
          <w:szCs w:val="28"/>
        </w:rPr>
        <w:t>103.3</w:t>
      </w:r>
      <w:r>
        <w:rPr>
          <w:rFonts w:ascii="Times New Roman" w:hAnsi="Times New Roman" w:cstheme="minorEastAsia" w:hint="eastAsia"/>
          <w:sz w:val="28"/>
          <w:szCs w:val="28"/>
        </w:rPr>
        <w:t>亿元，比增</w:t>
      </w:r>
      <w:r>
        <w:rPr>
          <w:rFonts w:ascii="Times New Roman" w:hAnsi="Times New Roman" w:cstheme="minorEastAsia" w:hint="eastAsia"/>
          <w:sz w:val="28"/>
          <w:szCs w:val="28"/>
        </w:rPr>
        <w:t>14.4%</w:t>
      </w:r>
      <w:r>
        <w:rPr>
          <w:rFonts w:ascii="Times New Roman" w:hAnsi="Times New Roman" w:cstheme="minorEastAsia" w:hint="eastAsia"/>
          <w:sz w:val="28"/>
          <w:szCs w:val="28"/>
        </w:rPr>
        <w:t>。</w:t>
      </w:r>
    </w:p>
    <w:p w:rsidR="00742306" w:rsidRDefault="00D2657F">
      <w:pPr>
        <w:numPr>
          <w:ilvl w:val="0"/>
          <w:numId w:val="1"/>
        </w:num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水文气象</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涂溪河流域属亚热带季风气候，夏季受西太平洋河南海低压影像，台风和热带低压频繁，台风过程常发生大暴雨，造成洪涝灾害，但后汛期主要靠台风带来雨水，减少冬、春旱灾。根据龙颈水库库雨量站资料，多年平均降雨量为</w:t>
      </w:r>
      <w:r>
        <w:rPr>
          <w:rFonts w:ascii="Times New Roman" w:hAnsi="Times New Roman" w:cstheme="minorEastAsia" w:hint="eastAsia"/>
          <w:sz w:val="28"/>
          <w:szCs w:val="28"/>
        </w:rPr>
        <w:t>2179</w:t>
      </w:r>
      <w:r>
        <w:rPr>
          <w:rFonts w:ascii="Times New Roman" w:hAnsi="Times New Roman" w:cstheme="minorEastAsia" w:hint="eastAsia"/>
          <w:sz w:val="28"/>
          <w:szCs w:val="28"/>
        </w:rPr>
        <w:t>毫米，最大年降雨量</w:t>
      </w:r>
      <w:r>
        <w:rPr>
          <w:rFonts w:ascii="Times New Roman" w:hAnsi="Times New Roman" w:cstheme="minorEastAsia" w:hint="eastAsia"/>
          <w:sz w:val="28"/>
          <w:szCs w:val="28"/>
        </w:rPr>
        <w:t>2884</w:t>
      </w:r>
      <w:r>
        <w:rPr>
          <w:rFonts w:ascii="Times New Roman" w:hAnsi="Times New Roman" w:cstheme="minorEastAsia" w:hint="eastAsia"/>
          <w:sz w:val="28"/>
          <w:szCs w:val="28"/>
        </w:rPr>
        <w:t>毫米，最小年降雨量</w:t>
      </w:r>
      <w:r>
        <w:rPr>
          <w:rFonts w:ascii="Times New Roman" w:hAnsi="Times New Roman" w:cstheme="minorEastAsia" w:hint="eastAsia"/>
          <w:sz w:val="28"/>
          <w:szCs w:val="28"/>
        </w:rPr>
        <w:t>1438</w:t>
      </w:r>
      <w:r>
        <w:rPr>
          <w:rFonts w:ascii="Times New Roman" w:hAnsi="Times New Roman" w:cstheme="minorEastAsia" w:hint="eastAsia"/>
          <w:sz w:val="28"/>
          <w:szCs w:val="28"/>
        </w:rPr>
        <w:t>毫米，最大</w:t>
      </w:r>
      <w:r>
        <w:rPr>
          <w:rFonts w:ascii="Times New Roman" w:hAnsi="Times New Roman" w:cstheme="minorEastAsia" w:hint="eastAsia"/>
          <w:sz w:val="28"/>
          <w:szCs w:val="28"/>
        </w:rPr>
        <w:t>24</w:t>
      </w:r>
      <w:r>
        <w:rPr>
          <w:rFonts w:ascii="Times New Roman" w:hAnsi="Times New Roman" w:cstheme="minorEastAsia" w:hint="eastAsia"/>
          <w:sz w:val="28"/>
          <w:szCs w:val="28"/>
        </w:rPr>
        <w:t>小时降雨为</w:t>
      </w:r>
      <w:r>
        <w:rPr>
          <w:rFonts w:ascii="Times New Roman" w:hAnsi="Times New Roman" w:cstheme="minorEastAsia" w:hint="eastAsia"/>
          <w:sz w:val="28"/>
          <w:szCs w:val="28"/>
        </w:rPr>
        <w:t>347</w:t>
      </w:r>
      <w:r>
        <w:rPr>
          <w:rFonts w:ascii="Times New Roman" w:hAnsi="Times New Roman" w:cstheme="minorEastAsia" w:hint="eastAsia"/>
          <w:sz w:val="28"/>
          <w:szCs w:val="28"/>
        </w:rPr>
        <w:t>毫米。多年平均气温为</w:t>
      </w:r>
      <w:r>
        <w:rPr>
          <w:rFonts w:ascii="Times New Roman" w:hAnsi="Times New Roman" w:cstheme="minorEastAsia" w:hint="eastAsia"/>
          <w:sz w:val="28"/>
          <w:szCs w:val="28"/>
        </w:rPr>
        <w:t>21.7</w:t>
      </w:r>
      <w:r>
        <w:rPr>
          <w:rFonts w:ascii="Times New Roman" w:hAnsi="Times New Roman" w:cstheme="minorEastAsia" w:hint="eastAsia"/>
          <w:sz w:val="28"/>
          <w:szCs w:val="28"/>
        </w:rPr>
        <w:t>°</w:t>
      </w:r>
      <w:r>
        <w:rPr>
          <w:rFonts w:ascii="Times New Roman" w:hAnsi="Times New Roman" w:cstheme="minorEastAsia" w:hint="eastAsia"/>
          <w:sz w:val="28"/>
          <w:szCs w:val="28"/>
        </w:rPr>
        <w:t>C,</w:t>
      </w:r>
      <w:r>
        <w:rPr>
          <w:rFonts w:ascii="Times New Roman" w:hAnsi="Times New Roman" w:cstheme="minorEastAsia" w:hint="eastAsia"/>
          <w:sz w:val="28"/>
          <w:szCs w:val="28"/>
        </w:rPr>
        <w:t>最高气温为</w:t>
      </w:r>
      <w:r>
        <w:rPr>
          <w:rFonts w:ascii="Times New Roman" w:hAnsi="Times New Roman" w:cstheme="minorEastAsia" w:hint="eastAsia"/>
          <w:sz w:val="28"/>
          <w:szCs w:val="28"/>
        </w:rPr>
        <w:t>39.2</w:t>
      </w:r>
      <w:r>
        <w:rPr>
          <w:rFonts w:ascii="Times New Roman" w:hAnsi="Times New Roman" w:cstheme="minorEastAsia" w:hint="eastAsia"/>
          <w:sz w:val="28"/>
          <w:szCs w:val="28"/>
        </w:rPr>
        <w:t>°</w:t>
      </w:r>
      <w:r>
        <w:rPr>
          <w:rFonts w:ascii="Times New Roman" w:hAnsi="Times New Roman" w:cstheme="minorEastAsia" w:hint="eastAsia"/>
          <w:sz w:val="28"/>
          <w:szCs w:val="28"/>
        </w:rPr>
        <w:t>C,</w:t>
      </w:r>
      <w:r>
        <w:rPr>
          <w:rFonts w:ascii="Times New Roman" w:hAnsi="Times New Roman" w:cstheme="minorEastAsia" w:hint="eastAsia"/>
          <w:sz w:val="28"/>
          <w:szCs w:val="28"/>
        </w:rPr>
        <w:t>最低气温为</w:t>
      </w:r>
      <w:r>
        <w:rPr>
          <w:rFonts w:ascii="Times New Roman" w:hAnsi="Times New Roman" w:cstheme="minorEastAsia" w:hint="eastAsia"/>
          <w:sz w:val="28"/>
          <w:szCs w:val="28"/>
        </w:rPr>
        <w:t>-2.7</w:t>
      </w:r>
      <w:r>
        <w:rPr>
          <w:rFonts w:ascii="Times New Roman" w:hAnsi="Times New Roman" w:cstheme="minorEastAsia" w:hint="eastAsia"/>
          <w:sz w:val="28"/>
          <w:szCs w:val="28"/>
        </w:rPr>
        <w:t>°</w:t>
      </w:r>
      <w:r>
        <w:rPr>
          <w:rFonts w:ascii="Times New Roman" w:hAnsi="Times New Roman" w:cstheme="minorEastAsia" w:hint="eastAsia"/>
          <w:sz w:val="28"/>
          <w:szCs w:val="28"/>
        </w:rPr>
        <w:t>C</w:t>
      </w:r>
      <w:r>
        <w:rPr>
          <w:rFonts w:ascii="Times New Roman" w:hAnsi="Times New Roman" w:cstheme="minorEastAsia"/>
          <w:sz w:val="28"/>
          <w:szCs w:val="28"/>
        </w:rPr>
        <w:t>。</w:t>
      </w:r>
      <w:r>
        <w:rPr>
          <w:rFonts w:ascii="Times New Roman" w:hAnsi="Times New Roman" w:cstheme="minorEastAsia" w:hint="eastAsia"/>
          <w:sz w:val="28"/>
          <w:szCs w:val="28"/>
        </w:rPr>
        <w:t>影响揭阳历史台风平均个数</w:t>
      </w:r>
      <w:r>
        <w:rPr>
          <w:rFonts w:ascii="Times New Roman" w:hAnsi="Times New Roman" w:cstheme="minorEastAsia" w:hint="eastAsia"/>
          <w:sz w:val="28"/>
          <w:szCs w:val="28"/>
        </w:rPr>
        <w:t>2</w:t>
      </w:r>
      <w:r>
        <w:rPr>
          <w:rFonts w:ascii="Times New Roman" w:hAnsi="Times New Roman" w:cstheme="minorEastAsia" w:hint="eastAsia"/>
          <w:sz w:val="28"/>
          <w:szCs w:val="28"/>
        </w:rPr>
        <w:t>至</w:t>
      </w:r>
      <w:r>
        <w:rPr>
          <w:rFonts w:ascii="Times New Roman" w:hAnsi="Times New Roman" w:cstheme="minorEastAsia" w:hint="eastAsia"/>
          <w:sz w:val="28"/>
          <w:szCs w:val="28"/>
        </w:rPr>
        <w:t>3</w:t>
      </w:r>
      <w:r>
        <w:rPr>
          <w:rFonts w:ascii="Times New Roman" w:hAnsi="Times New Roman" w:cstheme="minorEastAsia" w:hint="eastAsia"/>
          <w:sz w:val="28"/>
          <w:szCs w:val="28"/>
        </w:rPr>
        <w:t>个。</w:t>
      </w:r>
    </w:p>
    <w:p w:rsidR="00742306" w:rsidRDefault="00D2657F">
      <w:pPr>
        <w:numPr>
          <w:ilvl w:val="0"/>
          <w:numId w:val="1"/>
        </w:num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地形地貌</w:t>
      </w:r>
    </w:p>
    <w:p w:rsidR="00742306" w:rsidRDefault="00D2657F">
      <w:pPr>
        <w:widowControl/>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榕城区西、北、南部属剥蚀低丘陵地貌，山体由燕山三期岩浆岩组成，山顶高程</w:t>
      </w:r>
      <w:r>
        <w:rPr>
          <w:rFonts w:ascii="Times New Roman" w:hAnsi="Times New Roman" w:cstheme="minorEastAsia" w:hint="eastAsia"/>
          <w:sz w:val="28"/>
          <w:szCs w:val="28"/>
        </w:rPr>
        <w:t>100m</w:t>
      </w:r>
      <w:r>
        <w:rPr>
          <w:rFonts w:ascii="Times New Roman" w:hAnsi="Times New Roman" w:cstheme="minorEastAsia" w:hint="eastAsia"/>
          <w:sz w:val="28"/>
          <w:szCs w:val="28"/>
        </w:rPr>
        <w:t>以上，最高峰为北面的藤吊领、海拔</w:t>
      </w:r>
      <w:r>
        <w:rPr>
          <w:rFonts w:ascii="Times New Roman" w:hAnsi="Times New Roman" w:cstheme="minorEastAsia" w:hint="eastAsia"/>
          <w:sz w:val="28"/>
          <w:szCs w:val="28"/>
        </w:rPr>
        <w:t>350.4m</w:t>
      </w:r>
      <w:r>
        <w:rPr>
          <w:rFonts w:ascii="Times New Roman" w:hAnsi="Times New Roman" w:cstheme="minorEastAsia" w:hint="eastAsia"/>
          <w:sz w:val="28"/>
          <w:szCs w:val="28"/>
        </w:rPr>
        <w:t>，东南面的桑浦山，海拔</w:t>
      </w:r>
      <w:r>
        <w:rPr>
          <w:rFonts w:ascii="Times New Roman" w:hAnsi="Times New Roman" w:cstheme="minorEastAsia" w:hint="eastAsia"/>
          <w:sz w:val="28"/>
          <w:szCs w:val="28"/>
        </w:rPr>
        <w:t>483.2m</w:t>
      </w:r>
      <w:r>
        <w:rPr>
          <w:rFonts w:ascii="Times New Roman" w:hAnsi="Times New Roman" w:cstheme="minorEastAsia" w:hint="eastAsia"/>
          <w:sz w:val="28"/>
          <w:szCs w:val="28"/>
        </w:rPr>
        <w:t>，整个地形西高。向东倾斜。</w:t>
      </w:r>
    </w:p>
    <w:p w:rsidR="00742306" w:rsidRDefault="00D2657F">
      <w:pPr>
        <w:numPr>
          <w:ilvl w:val="0"/>
          <w:numId w:val="1"/>
        </w:num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防洪标准</w:t>
      </w:r>
    </w:p>
    <w:p w:rsidR="00742306" w:rsidRDefault="00D2657F">
      <w:pPr>
        <w:ind w:firstLineChars="200" w:firstLine="560"/>
        <w:rPr>
          <w:rFonts w:ascii="Times New Roman" w:hAnsi="Times New Roman" w:cstheme="minorEastAsia"/>
          <w:sz w:val="28"/>
          <w:szCs w:val="28"/>
        </w:rPr>
        <w:sectPr w:rsidR="00742306">
          <w:pgSz w:w="11906" w:h="16838"/>
          <w:pgMar w:top="1440" w:right="1800" w:bottom="1440" w:left="1800" w:header="851" w:footer="992" w:gutter="0"/>
          <w:cols w:space="425"/>
          <w:docGrid w:type="lines" w:linePitch="312"/>
        </w:sectPr>
      </w:pPr>
      <w:r>
        <w:rPr>
          <w:rFonts w:ascii="Times New Roman" w:hAnsi="Times New Roman" w:cstheme="minorEastAsia" w:hint="eastAsia"/>
          <w:sz w:val="28"/>
          <w:szCs w:val="28"/>
        </w:rPr>
        <w:t>根据广东省揭阳市江河流域综合规划，涂溪河防洪工程防洪标准为</w:t>
      </w:r>
      <w:r>
        <w:rPr>
          <w:rFonts w:ascii="Times New Roman" w:hAnsi="Times New Roman" w:cstheme="minorEastAsia" w:hint="eastAsia"/>
          <w:sz w:val="28"/>
          <w:szCs w:val="28"/>
        </w:rPr>
        <w:t>50</w:t>
      </w:r>
      <w:r>
        <w:rPr>
          <w:rFonts w:ascii="Times New Roman" w:hAnsi="Times New Roman" w:cstheme="minorEastAsia" w:hint="eastAsia"/>
          <w:sz w:val="28"/>
          <w:szCs w:val="28"/>
        </w:rPr>
        <w:t>年一遇，重要城镇防洪工程防洪标准为</w:t>
      </w:r>
      <w:r>
        <w:rPr>
          <w:rFonts w:ascii="Times New Roman" w:hAnsi="Times New Roman" w:cstheme="minorEastAsia" w:hint="eastAsia"/>
          <w:sz w:val="28"/>
          <w:szCs w:val="28"/>
        </w:rPr>
        <w:t>50</w:t>
      </w:r>
      <w:r>
        <w:rPr>
          <w:rFonts w:ascii="Times New Roman" w:hAnsi="Times New Roman" w:cstheme="minorEastAsia" w:hint="eastAsia"/>
          <w:sz w:val="28"/>
          <w:szCs w:val="28"/>
        </w:rPr>
        <w:t>年一遇，部分农村防</w:t>
      </w:r>
      <w:r>
        <w:rPr>
          <w:rFonts w:ascii="Times New Roman" w:hAnsi="Times New Roman" w:cstheme="minorEastAsia" w:hint="eastAsia"/>
          <w:sz w:val="28"/>
          <w:szCs w:val="28"/>
        </w:rPr>
        <w:lastRenderedPageBreak/>
        <w:t>洪工程防洪标准为</w:t>
      </w:r>
      <w:r>
        <w:rPr>
          <w:rFonts w:ascii="Times New Roman" w:hAnsi="Times New Roman" w:cstheme="minorEastAsia" w:hint="eastAsia"/>
          <w:sz w:val="28"/>
          <w:szCs w:val="28"/>
        </w:rPr>
        <w:t>20</w:t>
      </w:r>
      <w:r>
        <w:rPr>
          <w:rFonts w:ascii="Times New Roman" w:hAnsi="Times New Roman" w:cstheme="minorEastAsia" w:hint="eastAsia"/>
          <w:sz w:val="28"/>
          <w:szCs w:val="28"/>
        </w:rPr>
        <w:t>年一遇，以及部分未设防城镇防洪标准为</w:t>
      </w:r>
      <w:r>
        <w:rPr>
          <w:rFonts w:ascii="Times New Roman" w:hAnsi="Times New Roman" w:cstheme="minorEastAsia" w:hint="eastAsia"/>
          <w:sz w:val="28"/>
          <w:szCs w:val="28"/>
        </w:rPr>
        <w:t>20</w:t>
      </w:r>
      <w:r>
        <w:rPr>
          <w:rFonts w:ascii="Times New Roman" w:hAnsi="Times New Roman" w:cstheme="minorEastAsia" w:hint="eastAsia"/>
          <w:sz w:val="28"/>
          <w:szCs w:val="28"/>
        </w:rPr>
        <w:t>年一遇，山区防洪标准为</w:t>
      </w:r>
      <w:r>
        <w:rPr>
          <w:rFonts w:ascii="Times New Roman" w:hAnsi="Times New Roman" w:cstheme="minorEastAsia" w:hint="eastAsia"/>
          <w:sz w:val="28"/>
          <w:szCs w:val="28"/>
        </w:rPr>
        <w:t>10</w:t>
      </w:r>
      <w:r>
        <w:rPr>
          <w:rFonts w:ascii="Times New Roman" w:hAnsi="Times New Roman" w:cstheme="minorEastAsia" w:hint="eastAsia"/>
          <w:sz w:val="28"/>
          <w:szCs w:val="28"/>
        </w:rPr>
        <w:t>年一遇。</w:t>
      </w:r>
    </w:p>
    <w:p w:rsidR="00742306" w:rsidRDefault="00742306">
      <w:pPr>
        <w:ind w:firstLineChars="200" w:firstLine="560"/>
        <w:rPr>
          <w:rFonts w:ascii="Times New Roman" w:hAnsi="Times New Roman" w:cstheme="minorEastAsia"/>
          <w:sz w:val="28"/>
          <w:szCs w:val="28"/>
        </w:rPr>
      </w:pPr>
    </w:p>
    <w:p w:rsidR="00742306" w:rsidRDefault="00D2657F">
      <w:pPr>
        <w:pStyle w:val="1"/>
        <w:spacing w:before="240" w:after="240" w:line="480" w:lineRule="auto"/>
        <w:jc w:val="center"/>
        <w:rPr>
          <w:rFonts w:ascii="Times New Roman" w:eastAsiaTheme="majorEastAsia" w:hAnsi="Times New Roman" w:cs="Times New Roman"/>
          <w:sz w:val="36"/>
          <w:szCs w:val="36"/>
        </w:rPr>
      </w:pPr>
      <w:bookmarkStart w:id="16" w:name="_Toc2309"/>
      <w:r>
        <w:rPr>
          <w:rFonts w:ascii="Times New Roman" w:eastAsiaTheme="majorEastAsia" w:hAnsi="Times New Roman" w:cs="Times New Roman" w:hint="eastAsia"/>
          <w:sz w:val="36"/>
          <w:szCs w:val="36"/>
        </w:rPr>
        <w:t xml:space="preserve">3 </w:t>
      </w:r>
      <w:r>
        <w:rPr>
          <w:rFonts w:ascii="Times New Roman" w:eastAsiaTheme="majorEastAsia" w:hAnsi="Times New Roman" w:cs="Times New Roman" w:hint="eastAsia"/>
          <w:sz w:val="36"/>
          <w:szCs w:val="36"/>
        </w:rPr>
        <w:t>洪水分析计算</w:t>
      </w:r>
      <w:bookmarkEnd w:id="16"/>
    </w:p>
    <w:p w:rsidR="00742306" w:rsidRDefault="00D2657F">
      <w:pPr>
        <w:pStyle w:val="2"/>
        <w:spacing w:before="120" w:after="120" w:line="360" w:lineRule="auto"/>
      </w:pPr>
      <w:bookmarkStart w:id="17" w:name="_Toc4089"/>
      <w:bookmarkStart w:id="18" w:name="_Toc13605"/>
      <w:r>
        <w:rPr>
          <w:rFonts w:ascii="Times New Roman" w:eastAsiaTheme="majorEastAsia" w:hAnsi="Times New Roman" w:cs="Times New Roman" w:hint="eastAsia"/>
        </w:rPr>
        <w:t xml:space="preserve">3.1 </w:t>
      </w:r>
      <w:r>
        <w:rPr>
          <w:rFonts w:ascii="Times New Roman" w:eastAsiaTheme="majorEastAsia" w:hAnsi="Times New Roman" w:cs="Times New Roman" w:hint="eastAsia"/>
        </w:rPr>
        <w:t>数学建模</w:t>
      </w:r>
      <w:bookmarkEnd w:id="17"/>
      <w:bookmarkEnd w:id="18"/>
    </w:p>
    <w:p w:rsidR="00742306" w:rsidRDefault="00D2657F">
      <w:pPr>
        <w:pStyle w:val="3"/>
        <w:spacing w:before="20" w:after="20" w:line="240" w:lineRule="auto"/>
        <w:rPr>
          <w:rFonts w:ascii="Times New Roman" w:eastAsiaTheme="majorEastAsia" w:hAnsi="Times New Roman" w:cs="Times New Roman"/>
          <w:sz w:val="30"/>
          <w:szCs w:val="30"/>
        </w:rPr>
      </w:pPr>
      <w:bookmarkStart w:id="19" w:name="_Toc1464"/>
      <w:bookmarkStart w:id="20" w:name="_Toc1254"/>
      <w:r>
        <w:rPr>
          <w:rFonts w:ascii="Times New Roman" w:eastAsiaTheme="majorEastAsia" w:hAnsi="Times New Roman" w:cs="Times New Roman" w:hint="eastAsia"/>
          <w:sz w:val="30"/>
          <w:szCs w:val="30"/>
        </w:rPr>
        <w:t>3.1</w:t>
      </w:r>
      <w:r>
        <w:rPr>
          <w:rFonts w:ascii="Times New Roman" w:eastAsiaTheme="majorEastAsia" w:hAnsi="Times New Roman" w:cs="Times New Roman"/>
          <w:sz w:val="30"/>
          <w:szCs w:val="30"/>
        </w:rPr>
        <w:t>.1</w:t>
      </w:r>
      <w:r>
        <w:rPr>
          <w:rFonts w:ascii="Times New Roman" w:eastAsiaTheme="majorEastAsia" w:hAnsi="Times New Roman" w:cs="Times New Roman"/>
          <w:sz w:val="30"/>
          <w:szCs w:val="30"/>
        </w:rPr>
        <w:t>模型的选取及实用性</w:t>
      </w:r>
      <w:bookmarkEnd w:id="19"/>
      <w:bookmarkEnd w:id="20"/>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结合工程特点以及模型广泛性应用等因素，选取丹麦</w:t>
      </w:r>
      <w:r>
        <w:rPr>
          <w:rFonts w:ascii="Times New Roman" w:hAnsi="Times New Roman" w:cstheme="minorEastAsia" w:hint="eastAsia"/>
          <w:sz w:val="28"/>
          <w:szCs w:val="28"/>
        </w:rPr>
        <w:t>DHI</w:t>
      </w:r>
      <w:r>
        <w:rPr>
          <w:rFonts w:ascii="Times New Roman" w:hAnsi="Times New Roman" w:cstheme="minorEastAsia" w:hint="eastAsia"/>
          <w:sz w:val="28"/>
          <w:szCs w:val="28"/>
        </w:rPr>
        <w:t>公司开发生产的标准化商业软件</w:t>
      </w:r>
      <w:r>
        <w:rPr>
          <w:rFonts w:ascii="Times New Roman" w:hAnsi="Times New Roman" w:cstheme="minorEastAsia" w:hint="eastAsia"/>
          <w:sz w:val="28"/>
          <w:szCs w:val="28"/>
        </w:rPr>
        <w:t>Mike</w:t>
      </w:r>
      <w:r>
        <w:rPr>
          <w:rFonts w:ascii="Times New Roman" w:hAnsi="Times New Roman" w:cstheme="minorEastAsia" w:hint="eastAsia"/>
          <w:sz w:val="28"/>
          <w:szCs w:val="28"/>
        </w:rPr>
        <w:t>系列模型软件进行洪水分析计算。</w:t>
      </w:r>
      <w:r>
        <w:rPr>
          <w:rFonts w:ascii="Times New Roman" w:hAnsi="Times New Roman" w:cstheme="minorEastAsia" w:hint="eastAsia"/>
          <w:sz w:val="28"/>
          <w:szCs w:val="28"/>
        </w:rPr>
        <w:t>DHIMike</w:t>
      </w:r>
      <w:r>
        <w:rPr>
          <w:rFonts w:ascii="Times New Roman" w:hAnsi="Times New Roman" w:cstheme="minorEastAsia" w:hint="eastAsia"/>
          <w:sz w:val="28"/>
          <w:szCs w:val="28"/>
        </w:rPr>
        <w:t>模型系列软件曾在丹麦、埃及、澳大利亚以及中国香港、台湾等国家和地区得到成功应用。该软件也是全国洪水风险图编制推荐的软件之一。</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Mike11</w:t>
      </w:r>
      <w:r>
        <w:rPr>
          <w:rFonts w:ascii="Times New Roman" w:hAnsi="Times New Roman" w:cstheme="minorEastAsia" w:hint="eastAsia"/>
          <w:sz w:val="28"/>
          <w:szCs w:val="28"/>
        </w:rPr>
        <w:t>可动态模拟河流和水道水力，适用于一维河道内洪水演进过程的模拟。本项目中用到的</w:t>
      </w:r>
      <w:r>
        <w:rPr>
          <w:rFonts w:ascii="Times New Roman" w:hAnsi="Times New Roman" w:cstheme="minorEastAsia" w:hint="eastAsia"/>
          <w:sz w:val="28"/>
          <w:szCs w:val="28"/>
        </w:rPr>
        <w:t>HD</w:t>
      </w:r>
      <w:r>
        <w:rPr>
          <w:rFonts w:ascii="Times New Roman" w:hAnsi="Times New Roman" w:cstheme="minorEastAsia" w:hint="eastAsia"/>
          <w:sz w:val="28"/>
          <w:szCs w:val="28"/>
        </w:rPr>
        <w:t>水动力学模块具有：求解明渠流完全非线性</w:t>
      </w:r>
      <w:r>
        <w:rPr>
          <w:rFonts w:ascii="Times New Roman" w:hAnsi="Times New Roman" w:cstheme="minorEastAsia" w:hint="eastAsia"/>
          <w:sz w:val="28"/>
          <w:szCs w:val="28"/>
        </w:rPr>
        <w:t>St.Venant</w:t>
      </w:r>
      <w:r>
        <w:rPr>
          <w:rFonts w:ascii="Times New Roman" w:hAnsi="Times New Roman" w:cstheme="minorEastAsia" w:hint="eastAsia"/>
          <w:sz w:val="28"/>
          <w:szCs w:val="28"/>
        </w:rPr>
        <w:t>方程、扩散波和动力波简化方程，可以模拟多种水工建筑物，包括堰、箱涵、桥梁和自定义建筑物等功能。</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Mike</w:t>
      </w:r>
      <w:r>
        <w:rPr>
          <w:rFonts w:ascii="Times New Roman" w:hAnsi="Times New Roman" w:cstheme="minorEastAsia" w:hint="eastAsia"/>
          <w:sz w:val="28"/>
          <w:szCs w:val="28"/>
        </w:rPr>
        <w:t>软件在国内许多河流中已经广泛应用，如长江口综合治理、杭州湾海流、南水北调工程等数值模拟，结合本次计算区域内的地形地貌、水文特征和</w:t>
      </w:r>
      <w:r>
        <w:rPr>
          <w:rFonts w:ascii="Times New Roman" w:hAnsi="Times New Roman" w:cstheme="minorEastAsia" w:hint="eastAsia"/>
          <w:sz w:val="28"/>
          <w:szCs w:val="28"/>
        </w:rPr>
        <w:t>Mike</w:t>
      </w:r>
      <w:r>
        <w:rPr>
          <w:rFonts w:ascii="Times New Roman" w:hAnsi="Times New Roman" w:cstheme="minorEastAsia" w:hint="eastAsia"/>
          <w:sz w:val="28"/>
          <w:szCs w:val="28"/>
        </w:rPr>
        <w:t>模型的应用案例，</w:t>
      </w:r>
      <w:r>
        <w:rPr>
          <w:rFonts w:ascii="Times New Roman" w:hAnsi="Times New Roman" w:cstheme="minorEastAsia" w:hint="eastAsia"/>
          <w:sz w:val="28"/>
          <w:szCs w:val="28"/>
        </w:rPr>
        <w:t>Mike</w:t>
      </w:r>
      <w:r>
        <w:rPr>
          <w:rFonts w:ascii="Times New Roman" w:hAnsi="Times New Roman" w:cstheme="minorEastAsia" w:hint="eastAsia"/>
          <w:sz w:val="28"/>
          <w:szCs w:val="28"/>
        </w:rPr>
        <w:t>软件能够用于安仁县河湖划界洪水分析工作。</w:t>
      </w:r>
    </w:p>
    <w:p w:rsidR="00742306" w:rsidRDefault="00D2657F">
      <w:pPr>
        <w:pStyle w:val="3"/>
        <w:spacing w:before="20" w:after="20" w:line="240" w:lineRule="auto"/>
        <w:rPr>
          <w:rFonts w:ascii="Times New Roman" w:eastAsiaTheme="majorEastAsia" w:hAnsi="Times New Roman" w:cs="Times New Roman"/>
          <w:sz w:val="30"/>
          <w:szCs w:val="30"/>
        </w:rPr>
      </w:pPr>
      <w:bookmarkStart w:id="21" w:name="_Toc20503"/>
      <w:bookmarkStart w:id="22" w:name="_Toc6052"/>
      <w:r>
        <w:rPr>
          <w:rFonts w:ascii="Times New Roman" w:eastAsiaTheme="majorEastAsia" w:hAnsi="Times New Roman" w:cs="Times New Roman" w:hint="eastAsia"/>
          <w:sz w:val="30"/>
          <w:szCs w:val="30"/>
        </w:rPr>
        <w:t>3.</w:t>
      </w:r>
      <w:r>
        <w:rPr>
          <w:rFonts w:ascii="Times New Roman" w:eastAsiaTheme="majorEastAsia" w:hAnsi="Times New Roman" w:cs="Times New Roman"/>
          <w:sz w:val="30"/>
          <w:szCs w:val="30"/>
        </w:rPr>
        <w:t xml:space="preserve">2.2 </w:t>
      </w:r>
      <w:r>
        <w:rPr>
          <w:rFonts w:ascii="Times New Roman" w:eastAsiaTheme="majorEastAsia" w:hAnsi="Times New Roman" w:cs="Times New Roman"/>
          <w:sz w:val="30"/>
          <w:szCs w:val="30"/>
        </w:rPr>
        <w:t>一维水动力模型</w:t>
      </w:r>
      <w:bookmarkEnd w:id="21"/>
      <w:bookmarkEnd w:id="22"/>
    </w:p>
    <w:p w:rsidR="00742306" w:rsidRDefault="00D2657F">
      <w:pPr>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、基本原理</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河道一维非恒定流的模拟基于圣维南方程，是建立在质量和动量守恒基础上的，以水位和流量为研究对象。其表达式为</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lastRenderedPageBreak/>
        <w:t>连续方程：</w:t>
      </w:r>
    </w:p>
    <w:p w:rsidR="00742306" w:rsidRDefault="00D2657F">
      <w:pPr>
        <w:ind w:firstLineChars="1400" w:firstLine="3920"/>
        <w:jc w:val="right"/>
        <w:rPr>
          <w:rFonts w:ascii="Times New Roman" w:hAnsi="Times New Roman" w:cstheme="minorEastAsia"/>
          <w:sz w:val="28"/>
          <w:szCs w:val="28"/>
        </w:rPr>
      </w:pPr>
      <w:r>
        <w:rPr>
          <w:rFonts w:ascii="Times New Roman" w:hAnsi="Times New Roman" w:cstheme="minorEastAsia" w:hint="eastAsia"/>
          <w:position w:val="-24"/>
          <w:sz w:val="28"/>
          <w:szCs w:val="28"/>
        </w:rPr>
        <w:object w:dxaOrig="1261" w:dyaOrig="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05pt;height:32.15pt" o:ole="">
            <v:imagedata r:id="rId12" o:title=""/>
          </v:shape>
          <o:OLEObject Type="Embed" ProgID="Equation.DSMT4" ShapeID="_x0000_i1025" DrawAspect="Content" ObjectID="_1667719644" r:id="rId13"/>
        </w:object>
      </w:r>
      <w:r>
        <w:rPr>
          <w:rFonts w:ascii="Times New Roman" w:hAnsi="Times New Roman" w:cstheme="minorEastAsia" w:hint="eastAsia"/>
          <w:sz w:val="28"/>
          <w:szCs w:val="28"/>
        </w:rPr>
        <w:t xml:space="preserve">                 (3-1)</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动量方程：</w:t>
      </w:r>
    </w:p>
    <w:p w:rsidR="00742306" w:rsidRDefault="00D2657F">
      <w:pPr>
        <w:ind w:firstLineChars="800" w:firstLine="2240"/>
        <w:jc w:val="right"/>
        <w:rPr>
          <w:rFonts w:ascii="Times New Roman" w:hAnsi="Times New Roman" w:cstheme="minorEastAsia"/>
          <w:sz w:val="28"/>
          <w:szCs w:val="28"/>
        </w:rPr>
      </w:pPr>
      <w:r>
        <w:rPr>
          <w:rFonts w:ascii="Times New Roman" w:hAnsi="Times New Roman" w:cstheme="minorEastAsia" w:hint="eastAsia"/>
          <w:position w:val="-24"/>
          <w:sz w:val="28"/>
          <w:szCs w:val="28"/>
        </w:rPr>
        <w:object w:dxaOrig="4182" w:dyaOrig="675">
          <v:shape id="_x0000_i1026" type="#_x0000_t75" style="width:209.1pt;height:33.75pt" o:ole="">
            <v:imagedata r:id="rId14" o:title=""/>
          </v:shape>
          <o:OLEObject Type="Embed" ProgID="Equation.DSMT4" ShapeID="_x0000_i1026" DrawAspect="Content" ObjectID="_1667719645" r:id="rId15"/>
        </w:object>
      </w:r>
      <w:r>
        <w:rPr>
          <w:rFonts w:ascii="Times New Roman" w:hAnsi="Times New Roman" w:cstheme="minorEastAsia" w:hint="eastAsia"/>
          <w:sz w:val="28"/>
          <w:szCs w:val="28"/>
        </w:rPr>
        <w:t xml:space="preserve">      (3-2)</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式中，</w:t>
      </w:r>
      <w:r>
        <w:rPr>
          <w:rFonts w:ascii="Times New Roman" w:hAnsi="Times New Roman" w:cstheme="minorEastAsia" w:hint="eastAsia"/>
          <w:i/>
          <w:sz w:val="28"/>
          <w:szCs w:val="28"/>
        </w:rPr>
        <w:t>A</w:t>
      </w:r>
      <w:r>
        <w:rPr>
          <w:rFonts w:ascii="Times New Roman" w:hAnsi="Times New Roman" w:cstheme="minorEastAsia" w:hint="eastAsia"/>
          <w:sz w:val="28"/>
          <w:szCs w:val="28"/>
        </w:rPr>
        <w:t>为河道过水面积，</w:t>
      </w:r>
      <w:r>
        <w:rPr>
          <w:rFonts w:ascii="Times New Roman" w:hAnsi="Times New Roman" w:cstheme="minorEastAsia" w:hint="eastAsia"/>
          <w:i/>
          <w:sz w:val="28"/>
          <w:szCs w:val="28"/>
        </w:rPr>
        <w:t>m</w:t>
      </w:r>
      <w:r>
        <w:rPr>
          <w:rFonts w:ascii="Times New Roman" w:hAnsi="Times New Roman" w:cstheme="minorEastAsia" w:hint="eastAsia"/>
          <w:sz w:val="28"/>
          <w:szCs w:val="28"/>
          <w:vertAlign w:val="superscript"/>
        </w:rPr>
        <w:t>2</w:t>
      </w:r>
      <w:r>
        <w:rPr>
          <w:rFonts w:ascii="Times New Roman" w:hAnsi="Times New Roman" w:cstheme="minorEastAsia" w:hint="eastAsia"/>
          <w:sz w:val="28"/>
          <w:szCs w:val="28"/>
        </w:rPr>
        <w:t>；</w:t>
      </w:r>
      <w:r>
        <w:rPr>
          <w:rFonts w:ascii="Times New Roman" w:hAnsi="Times New Roman" w:cstheme="minorEastAsia" w:hint="eastAsia"/>
          <w:i/>
          <w:sz w:val="28"/>
          <w:szCs w:val="28"/>
        </w:rPr>
        <w:t>Q</w:t>
      </w:r>
      <w:r>
        <w:rPr>
          <w:rFonts w:ascii="Times New Roman" w:hAnsi="Times New Roman" w:cstheme="minorEastAsia" w:hint="eastAsia"/>
          <w:sz w:val="28"/>
          <w:szCs w:val="28"/>
        </w:rPr>
        <w:t>为流量，</w:t>
      </w:r>
      <w:r>
        <w:rPr>
          <w:rFonts w:ascii="Times New Roman" w:hAnsi="Times New Roman" w:cstheme="minorEastAsia" w:hint="eastAsia"/>
          <w:i/>
          <w:sz w:val="28"/>
          <w:szCs w:val="28"/>
        </w:rPr>
        <w:t>m</w:t>
      </w:r>
      <w:r>
        <w:rPr>
          <w:rFonts w:ascii="Times New Roman" w:hAnsi="Times New Roman" w:cstheme="minorEastAsia" w:hint="eastAsia"/>
          <w:sz w:val="28"/>
          <w:szCs w:val="28"/>
        </w:rPr>
        <w:t>³</w:t>
      </w:r>
      <w:r>
        <w:rPr>
          <w:rFonts w:ascii="Times New Roman" w:hAnsi="Times New Roman" w:cstheme="minorEastAsia" w:hint="eastAsia"/>
          <w:i/>
          <w:sz w:val="28"/>
          <w:szCs w:val="28"/>
        </w:rPr>
        <w:t>/s</w:t>
      </w:r>
      <w:r>
        <w:rPr>
          <w:rFonts w:ascii="Times New Roman" w:hAnsi="Times New Roman" w:cstheme="minorEastAsia" w:hint="eastAsia"/>
          <w:sz w:val="28"/>
          <w:szCs w:val="28"/>
        </w:rPr>
        <w:t>；</w:t>
      </w:r>
      <w:r>
        <w:rPr>
          <w:rFonts w:ascii="Times New Roman" w:hAnsi="Times New Roman" w:cstheme="minorEastAsia" w:hint="eastAsia"/>
          <w:i/>
          <w:sz w:val="28"/>
          <w:szCs w:val="28"/>
        </w:rPr>
        <w:t>u</w:t>
      </w:r>
      <w:r>
        <w:rPr>
          <w:rFonts w:ascii="Times New Roman" w:hAnsi="Times New Roman" w:cstheme="minorEastAsia" w:hint="eastAsia"/>
          <w:sz w:val="28"/>
          <w:szCs w:val="28"/>
        </w:rPr>
        <w:t>表示侧向来流在河道方向的流速，</w:t>
      </w:r>
      <w:r>
        <w:rPr>
          <w:rFonts w:ascii="Times New Roman" w:hAnsi="Times New Roman" w:cstheme="minorEastAsia" w:hint="eastAsia"/>
          <w:i/>
          <w:sz w:val="28"/>
          <w:szCs w:val="28"/>
        </w:rPr>
        <w:t>m/s</w:t>
      </w:r>
      <w:r>
        <w:rPr>
          <w:rFonts w:ascii="Times New Roman" w:hAnsi="Times New Roman" w:cstheme="minorEastAsia" w:hint="eastAsia"/>
          <w:sz w:val="28"/>
          <w:szCs w:val="28"/>
        </w:rPr>
        <w:t>；</w:t>
      </w:r>
      <w:r>
        <w:rPr>
          <w:rFonts w:ascii="Times New Roman" w:hAnsi="Times New Roman" w:cstheme="minorEastAsia" w:hint="eastAsia"/>
          <w:i/>
          <w:sz w:val="28"/>
          <w:szCs w:val="28"/>
        </w:rPr>
        <w:t>t</w:t>
      </w:r>
      <w:r>
        <w:rPr>
          <w:rFonts w:ascii="Times New Roman" w:hAnsi="Times New Roman" w:cstheme="minorEastAsia" w:hint="eastAsia"/>
          <w:sz w:val="28"/>
          <w:szCs w:val="28"/>
        </w:rPr>
        <w:t>表示时间，</w:t>
      </w:r>
      <w:r>
        <w:rPr>
          <w:rFonts w:ascii="Times New Roman" w:hAnsi="Times New Roman" w:cstheme="minorEastAsia" w:hint="eastAsia"/>
          <w:i/>
          <w:sz w:val="28"/>
          <w:szCs w:val="28"/>
        </w:rPr>
        <w:t>s</w:t>
      </w:r>
      <w:r>
        <w:rPr>
          <w:rFonts w:ascii="Times New Roman" w:hAnsi="Times New Roman" w:cstheme="minorEastAsia" w:hint="eastAsia"/>
          <w:sz w:val="28"/>
          <w:szCs w:val="28"/>
        </w:rPr>
        <w:t>；</w:t>
      </w:r>
      <w:r>
        <w:rPr>
          <w:rFonts w:ascii="Times New Roman" w:hAnsi="Times New Roman" w:cstheme="minorEastAsia" w:hint="eastAsia"/>
          <w:i/>
          <w:sz w:val="28"/>
          <w:szCs w:val="28"/>
        </w:rPr>
        <w:t>x</w:t>
      </w:r>
      <w:r>
        <w:rPr>
          <w:rFonts w:ascii="Times New Roman" w:hAnsi="Times New Roman" w:cstheme="minorEastAsia" w:hint="eastAsia"/>
          <w:sz w:val="28"/>
          <w:szCs w:val="28"/>
        </w:rPr>
        <w:t>表示沿水流方向的水平坐标，</w:t>
      </w:r>
      <w:r>
        <w:rPr>
          <w:rFonts w:ascii="Times New Roman" w:hAnsi="Times New Roman" w:cstheme="minorEastAsia" w:hint="eastAsia"/>
          <w:i/>
          <w:sz w:val="28"/>
          <w:szCs w:val="28"/>
        </w:rPr>
        <w:t>m</w:t>
      </w:r>
      <w:r>
        <w:rPr>
          <w:rFonts w:ascii="Times New Roman" w:hAnsi="Times New Roman" w:cstheme="minorEastAsia" w:hint="eastAsia"/>
          <w:sz w:val="28"/>
          <w:szCs w:val="28"/>
        </w:rPr>
        <w:t>；</w:t>
      </w:r>
      <w:r>
        <w:rPr>
          <w:rFonts w:ascii="Times New Roman" w:hAnsi="Times New Roman" w:cstheme="minorEastAsia" w:hint="eastAsia"/>
          <w:i/>
          <w:sz w:val="28"/>
          <w:szCs w:val="28"/>
        </w:rPr>
        <w:t>q</w:t>
      </w:r>
      <w:r>
        <w:rPr>
          <w:rFonts w:ascii="Times New Roman" w:hAnsi="Times New Roman" w:cstheme="minorEastAsia" w:hint="eastAsia"/>
          <w:sz w:val="28"/>
          <w:szCs w:val="28"/>
        </w:rPr>
        <w:t>表示河道的侧向来流量，</w:t>
      </w:r>
      <w:r>
        <w:rPr>
          <w:rFonts w:ascii="Times New Roman" w:hAnsi="Times New Roman" w:cstheme="minorEastAsia" w:hint="eastAsia"/>
          <w:i/>
          <w:sz w:val="28"/>
          <w:szCs w:val="28"/>
        </w:rPr>
        <w:t>m</w:t>
      </w:r>
      <w:r>
        <w:rPr>
          <w:rFonts w:ascii="Times New Roman" w:hAnsi="Times New Roman" w:cstheme="minorEastAsia" w:hint="eastAsia"/>
          <w:sz w:val="28"/>
          <w:szCs w:val="28"/>
          <w:vertAlign w:val="superscript"/>
        </w:rPr>
        <w:t>2</w:t>
      </w:r>
      <w:r>
        <w:rPr>
          <w:rFonts w:ascii="Times New Roman" w:hAnsi="Times New Roman" w:cstheme="minorEastAsia" w:hint="eastAsia"/>
          <w:i/>
          <w:sz w:val="28"/>
          <w:szCs w:val="28"/>
        </w:rPr>
        <w:t>/s</w:t>
      </w:r>
      <w:r>
        <w:rPr>
          <w:rFonts w:ascii="Times New Roman" w:hAnsi="Times New Roman" w:cstheme="minorEastAsia" w:hint="eastAsia"/>
          <w:sz w:val="28"/>
          <w:szCs w:val="28"/>
        </w:rPr>
        <w:t>；</w:t>
      </w:r>
      <w:r>
        <w:rPr>
          <w:rFonts w:ascii="Times New Roman" w:hAnsi="Times New Roman" w:cstheme="minorEastAsia" w:hint="eastAsia"/>
          <w:sz w:val="28"/>
          <w:szCs w:val="28"/>
        </w:rPr>
        <w:fldChar w:fldCharType="begin"/>
      </w:r>
      <w:r>
        <w:rPr>
          <w:rFonts w:ascii="Times New Roman" w:hAnsi="Times New Roman" w:cstheme="minorEastAsia" w:hint="eastAsia"/>
          <w:sz w:val="28"/>
          <w:szCs w:val="28"/>
        </w:rPr>
        <w:instrText xml:space="preserve"> QUOTE </w:instrText>
      </w:r>
      <m:oMath>
        <m:r>
          <m:rPr>
            <m:sty m:val="p"/>
          </m:rPr>
          <w:rPr>
            <w:rFonts w:ascii="Cambria Math" w:hAnsi="Cambria Math" w:cstheme="minorEastAsia" w:hint="eastAsia"/>
            <w:sz w:val="28"/>
            <w:szCs w:val="28"/>
          </w:rPr>
          <m:t>α</m:t>
        </m:r>
      </m:oMath>
      <w:r>
        <w:rPr>
          <w:rFonts w:ascii="Times New Roman" w:hAnsi="Times New Roman" w:cstheme="minorEastAsia" w:hint="eastAsia"/>
          <w:sz w:val="28"/>
          <w:szCs w:val="28"/>
        </w:rPr>
        <w:instrText xml:space="preserve"> </w:instrText>
      </w:r>
      <w:r>
        <w:rPr>
          <w:rFonts w:ascii="Times New Roman" w:hAnsi="Times New Roman" w:cstheme="minorEastAsia" w:hint="eastAsia"/>
          <w:sz w:val="28"/>
          <w:szCs w:val="28"/>
        </w:rPr>
        <w:fldChar w:fldCharType="separate"/>
      </w:r>
      <w:r>
        <w:rPr>
          <w:rFonts w:ascii="Times New Roman" w:hAnsi="Times New Roman" w:cstheme="minorEastAsia" w:hint="eastAsia"/>
          <w:position w:val="-6"/>
          <w:sz w:val="28"/>
          <w:szCs w:val="28"/>
        </w:rPr>
        <w:object w:dxaOrig="252" w:dyaOrig="195">
          <v:shape id="_x0000_i1027" type="#_x0000_t75" style="width:12.6pt;height:9.75pt" o:ole="">
            <v:imagedata r:id="rId16" o:title=""/>
          </v:shape>
          <o:OLEObject Type="Embed" ProgID="Equation.DSMT4" ShapeID="_x0000_i1027" DrawAspect="Content" ObjectID="_1667719646" r:id="rId17"/>
        </w:object>
      </w:r>
      <w:r>
        <w:rPr>
          <w:rFonts w:ascii="Times New Roman" w:hAnsi="Times New Roman" w:cstheme="minorEastAsia" w:hint="eastAsia"/>
          <w:sz w:val="28"/>
          <w:szCs w:val="28"/>
        </w:rPr>
        <w:fldChar w:fldCharType="end"/>
      </w:r>
      <w:r>
        <w:rPr>
          <w:rFonts w:ascii="Times New Roman" w:hAnsi="Times New Roman" w:cstheme="minorEastAsia" w:hint="eastAsia"/>
          <w:sz w:val="28"/>
          <w:szCs w:val="28"/>
        </w:rPr>
        <w:t>表示动量修正系数；</w:t>
      </w:r>
      <w:r>
        <w:rPr>
          <w:rFonts w:ascii="Times New Roman" w:hAnsi="Times New Roman" w:cstheme="minorEastAsia" w:hint="eastAsia"/>
          <w:i/>
          <w:sz w:val="28"/>
          <w:szCs w:val="28"/>
        </w:rPr>
        <w:t>g</w:t>
      </w:r>
      <w:r>
        <w:rPr>
          <w:rFonts w:ascii="Times New Roman" w:hAnsi="Times New Roman" w:cstheme="minorEastAsia" w:hint="eastAsia"/>
          <w:sz w:val="28"/>
          <w:szCs w:val="28"/>
        </w:rPr>
        <w:t>为重力加速度，</w:t>
      </w:r>
      <w:r>
        <w:rPr>
          <w:rFonts w:ascii="Times New Roman" w:hAnsi="Times New Roman" w:cstheme="minorEastAsia" w:hint="eastAsia"/>
          <w:i/>
          <w:sz w:val="28"/>
          <w:szCs w:val="28"/>
        </w:rPr>
        <w:t>m/s</w:t>
      </w:r>
      <w:r>
        <w:rPr>
          <w:rFonts w:ascii="Times New Roman" w:hAnsi="Times New Roman" w:cstheme="minorEastAsia" w:hint="eastAsia"/>
          <w:sz w:val="28"/>
          <w:szCs w:val="28"/>
          <w:vertAlign w:val="superscript"/>
        </w:rPr>
        <w:t>2</w:t>
      </w:r>
      <w:r>
        <w:rPr>
          <w:rFonts w:ascii="Times New Roman" w:hAnsi="Times New Roman" w:cstheme="minorEastAsia" w:hint="eastAsia"/>
          <w:sz w:val="28"/>
          <w:szCs w:val="28"/>
        </w:rPr>
        <w:t>；</w:t>
      </w:r>
      <w:r>
        <w:rPr>
          <w:rFonts w:ascii="Times New Roman" w:hAnsi="Times New Roman" w:cstheme="minorEastAsia" w:hint="eastAsia"/>
          <w:i/>
          <w:sz w:val="28"/>
          <w:szCs w:val="28"/>
        </w:rPr>
        <w:t>y</w:t>
      </w:r>
      <w:r>
        <w:rPr>
          <w:rFonts w:ascii="Times New Roman" w:hAnsi="Times New Roman" w:cstheme="minorEastAsia" w:hint="eastAsia"/>
          <w:sz w:val="28"/>
          <w:szCs w:val="28"/>
        </w:rPr>
        <w:t>表示水位，</w:t>
      </w:r>
      <w:r>
        <w:rPr>
          <w:rFonts w:ascii="Times New Roman" w:hAnsi="Times New Roman" w:cstheme="minorEastAsia" w:hint="eastAsia"/>
          <w:i/>
          <w:sz w:val="28"/>
          <w:szCs w:val="28"/>
        </w:rPr>
        <w:t>m</w:t>
      </w:r>
      <w:r>
        <w:rPr>
          <w:rFonts w:ascii="Times New Roman" w:hAnsi="Times New Roman" w:cstheme="minorEastAsia" w:hint="eastAsia"/>
          <w:sz w:val="28"/>
          <w:szCs w:val="28"/>
        </w:rPr>
        <w:t>；</w:t>
      </w:r>
      <w:r>
        <w:rPr>
          <w:rFonts w:ascii="Times New Roman" w:hAnsi="Times New Roman" w:cstheme="minorEastAsia" w:hint="eastAsia"/>
          <w:position w:val="-14"/>
          <w:sz w:val="28"/>
          <w:szCs w:val="28"/>
        </w:rPr>
        <w:object w:dxaOrig="301" w:dyaOrig="358">
          <v:shape id="_x0000_i1028" type="#_x0000_t75" style="width:15.05pt;height:17.9pt" o:ole="">
            <v:imagedata r:id="rId18" o:title=""/>
          </v:shape>
          <o:OLEObject Type="Embed" ProgID="Equation.DSMT4" ShapeID="_x0000_i1028" DrawAspect="Content" ObjectID="_1667719647" r:id="rId19"/>
        </w:object>
      </w:r>
      <w:r>
        <w:rPr>
          <w:rFonts w:ascii="Times New Roman" w:hAnsi="Times New Roman" w:cstheme="minorEastAsia" w:hint="eastAsia"/>
          <w:sz w:val="28"/>
          <w:szCs w:val="28"/>
        </w:rPr>
        <w:t>表示摩阻坡降。采用曼宁公式表示如下：</w:t>
      </w:r>
    </w:p>
    <w:p w:rsidR="00742306" w:rsidRDefault="00D2657F">
      <w:pPr>
        <w:ind w:firstLineChars="200" w:firstLine="560"/>
        <w:jc w:val="right"/>
        <w:rPr>
          <w:rFonts w:ascii="Times New Roman" w:hAnsi="Times New Roman" w:cstheme="minorEastAsia"/>
          <w:sz w:val="28"/>
          <w:szCs w:val="28"/>
        </w:rPr>
      </w:pPr>
      <w:r>
        <w:rPr>
          <w:rFonts w:ascii="Times New Roman" w:hAnsi="Times New Roman" w:cstheme="minorEastAsia" w:hint="eastAsia"/>
          <w:position w:val="-30"/>
          <w:sz w:val="28"/>
          <w:szCs w:val="28"/>
        </w:rPr>
        <w:object w:dxaOrig="1871" w:dyaOrig="732">
          <v:shape id="_x0000_i1029" type="#_x0000_t75" style="width:93.55pt;height:36.6pt" o:ole="">
            <v:imagedata r:id="rId20" o:title=""/>
          </v:shape>
          <o:OLEObject Type="Embed" ProgID="Equation.DSMT4" ShapeID="_x0000_i1029" DrawAspect="Content" ObjectID="_1667719648" r:id="rId21"/>
        </w:object>
      </w:r>
      <w:r>
        <w:rPr>
          <w:rFonts w:ascii="Times New Roman" w:hAnsi="Times New Roman" w:cstheme="minorEastAsia" w:hint="eastAsia"/>
          <w:sz w:val="28"/>
          <w:szCs w:val="28"/>
        </w:rPr>
        <w:t xml:space="preserve">                  (3-3)</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在河道交汇处通过水量平衡关系连接各河段：</w:t>
      </w:r>
    </w:p>
    <w:p w:rsidR="00742306" w:rsidRDefault="00D2657F">
      <w:pPr>
        <w:ind w:firstLineChars="200" w:firstLine="560"/>
        <w:jc w:val="right"/>
        <w:rPr>
          <w:rFonts w:ascii="Times New Roman" w:hAnsi="Times New Roman" w:cstheme="minorEastAsia"/>
          <w:sz w:val="28"/>
          <w:szCs w:val="28"/>
        </w:rPr>
      </w:pPr>
      <w:r>
        <w:rPr>
          <w:rFonts w:ascii="Times New Roman" w:hAnsi="Times New Roman" w:cstheme="minorEastAsia" w:hint="eastAsia"/>
          <w:position w:val="-30"/>
          <w:sz w:val="28"/>
          <w:szCs w:val="28"/>
        </w:rPr>
        <w:object w:dxaOrig="3376" w:dyaOrig="708">
          <v:shape id="_x0000_i1030" type="#_x0000_t75" style="width:168.8pt;height:35.4pt" o:ole="">
            <v:imagedata r:id="rId22" o:title=""/>
          </v:shape>
          <o:OLEObject Type="Embed" ProgID="Equation.DSMT4" ShapeID="_x0000_i1030" DrawAspect="Content" ObjectID="_1667719649" r:id="rId23"/>
        </w:object>
      </w:r>
      <w:r>
        <w:rPr>
          <w:rFonts w:ascii="Times New Roman" w:hAnsi="Times New Roman" w:cstheme="minorEastAsia" w:hint="eastAsia"/>
          <w:sz w:val="28"/>
          <w:szCs w:val="28"/>
        </w:rPr>
        <w:t xml:space="preserve">            (3-4)</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式中，</w:t>
      </w:r>
      <w:r>
        <w:rPr>
          <w:rFonts w:ascii="Times New Roman" w:hAnsi="Times New Roman" w:cstheme="minorEastAsia" w:hint="eastAsia"/>
          <w:position w:val="-14"/>
          <w:sz w:val="28"/>
          <w:szCs w:val="28"/>
        </w:rPr>
        <w:object w:dxaOrig="643" w:dyaOrig="407">
          <v:shape id="_x0000_i1031" type="#_x0000_t75" style="width:32.15pt;height:20.35pt" o:ole="">
            <v:imagedata r:id="rId24" o:title=""/>
          </v:shape>
          <o:OLEObject Type="Embed" ProgID="Equation.DSMT4" ShapeID="_x0000_i1031" DrawAspect="Content" ObjectID="_1667719650" r:id="rId25"/>
        </w:object>
      </w:r>
      <w:r>
        <w:rPr>
          <w:rFonts w:ascii="Times New Roman" w:hAnsi="Times New Roman" w:cstheme="minorEastAsia" w:hint="eastAsia"/>
          <w:sz w:val="28"/>
          <w:szCs w:val="28"/>
        </w:rPr>
        <w:t>为连接到节点</w:t>
      </w:r>
      <w:r>
        <w:rPr>
          <w:rFonts w:ascii="Times New Roman" w:hAnsi="Times New Roman" w:cstheme="minorEastAsia" w:hint="eastAsia"/>
          <w:position w:val="-6"/>
          <w:sz w:val="28"/>
          <w:szCs w:val="28"/>
        </w:rPr>
        <w:object w:dxaOrig="268" w:dyaOrig="195">
          <v:shape id="_x0000_i1032" type="#_x0000_t75" style="width:13.4pt;height:9.75pt" o:ole="">
            <v:imagedata r:id="rId26" o:title=""/>
          </v:shape>
          <o:OLEObject Type="Embed" ProgID="Equation.DSMT4" ShapeID="_x0000_i1032" DrawAspect="Content" ObjectID="_1667719651" r:id="rId27"/>
        </w:object>
      </w:r>
      <w:r>
        <w:rPr>
          <w:rFonts w:ascii="Times New Roman" w:hAnsi="Times New Roman" w:cstheme="minorEastAsia" w:hint="eastAsia"/>
          <w:sz w:val="28"/>
          <w:szCs w:val="28"/>
        </w:rPr>
        <w:t>的河段数，</w:t>
      </w:r>
      <w:r>
        <w:rPr>
          <w:rFonts w:ascii="Times New Roman" w:hAnsi="Times New Roman" w:cstheme="minorEastAsia" w:hint="eastAsia"/>
          <w:position w:val="-4"/>
          <w:sz w:val="28"/>
          <w:szCs w:val="28"/>
        </w:rPr>
        <w:object w:dxaOrig="301" w:dyaOrig="268">
          <v:shape id="_x0000_i1033" type="#_x0000_t75" style="width:15.05pt;height:13.4pt" o:ole="">
            <v:imagedata r:id="rId28" o:title=""/>
          </v:shape>
          <o:OLEObject Type="Embed" ProgID="Equation.DSMT4" ShapeID="_x0000_i1033" DrawAspect="Content" ObjectID="_1667719652" r:id="rId29"/>
        </w:object>
      </w:r>
      <w:r>
        <w:rPr>
          <w:rFonts w:ascii="Times New Roman" w:hAnsi="Times New Roman" w:cstheme="minorEastAsia" w:hint="eastAsia"/>
          <w:sz w:val="28"/>
          <w:szCs w:val="28"/>
        </w:rPr>
        <w:t>为节点总数，</w:t>
      </w:r>
      <w:r>
        <w:rPr>
          <w:rFonts w:ascii="Times New Roman" w:hAnsi="Times New Roman" w:cstheme="minorEastAsia" w:hint="eastAsia"/>
          <w:position w:val="-12"/>
          <w:sz w:val="28"/>
          <w:szCs w:val="28"/>
        </w:rPr>
        <w:object w:dxaOrig="423" w:dyaOrig="407">
          <v:shape id="_x0000_i1034" type="#_x0000_t75" style="width:21.15pt;height:20.35pt" o:ole="">
            <v:imagedata r:id="rId30" o:title=""/>
          </v:shape>
          <o:OLEObject Type="Embed" ProgID="Equation.DSMT4" ShapeID="_x0000_i1034" DrawAspect="Content" ObjectID="_1667719653" r:id="rId31"/>
        </w:object>
      </w:r>
      <w:r>
        <w:rPr>
          <w:rFonts w:ascii="Times New Roman" w:hAnsi="Times New Roman" w:cstheme="minorEastAsia" w:hint="eastAsia"/>
          <w:sz w:val="28"/>
          <w:szCs w:val="28"/>
        </w:rPr>
        <w:t>为</w:t>
      </w:r>
      <w:r>
        <w:rPr>
          <w:rFonts w:ascii="Times New Roman" w:hAnsi="Times New Roman" w:cstheme="minorEastAsia" w:hint="eastAsia"/>
          <w:position w:val="-6"/>
          <w:sz w:val="28"/>
          <w:szCs w:val="28"/>
        </w:rPr>
        <w:object w:dxaOrig="464" w:dyaOrig="285">
          <v:shape id="_x0000_i1035" type="#_x0000_t75" style="width:23.2pt;height:14.25pt" o:ole="">
            <v:imagedata r:id="rId32" o:title=""/>
          </v:shape>
          <o:OLEObject Type="Embed" ProgID="Equation.DSMT4" ShapeID="_x0000_i1035" DrawAspect="Content" ObjectID="_1667719654" r:id="rId33"/>
        </w:object>
      </w:r>
      <w:r>
        <w:rPr>
          <w:rFonts w:ascii="Times New Roman" w:hAnsi="Times New Roman" w:cstheme="minorEastAsia" w:hint="eastAsia"/>
          <w:sz w:val="28"/>
          <w:szCs w:val="28"/>
        </w:rPr>
        <w:t>时段流入节点</w:t>
      </w:r>
      <w:r>
        <w:rPr>
          <w:rFonts w:ascii="Times New Roman" w:hAnsi="Times New Roman" w:cstheme="minorEastAsia" w:hint="eastAsia"/>
          <w:position w:val="-6"/>
          <w:sz w:val="28"/>
          <w:szCs w:val="28"/>
        </w:rPr>
        <w:object w:dxaOrig="268" w:dyaOrig="195">
          <v:shape id="_x0000_i1036" type="#_x0000_t75" style="width:13.4pt;height:9.75pt" o:ole="">
            <v:imagedata r:id="rId26" o:title=""/>
          </v:shape>
          <o:OLEObject Type="Embed" ProgID="Equation.DSMT4" ShapeID="_x0000_i1036" DrawAspect="Content" ObjectID="_1667719655" r:id="rId34"/>
        </w:object>
      </w:r>
      <w:r>
        <w:rPr>
          <w:rFonts w:ascii="Times New Roman" w:hAnsi="Times New Roman" w:cstheme="minorEastAsia" w:hint="eastAsia"/>
          <w:sz w:val="28"/>
          <w:szCs w:val="28"/>
        </w:rPr>
        <w:t>的外加流量，</w:t>
      </w:r>
      <w:r>
        <w:rPr>
          <w:rFonts w:ascii="Times New Roman" w:hAnsi="Times New Roman" w:cstheme="minorEastAsia" w:hint="eastAsia"/>
          <w:position w:val="-14"/>
          <w:sz w:val="28"/>
          <w:szCs w:val="28"/>
        </w:rPr>
        <w:object w:dxaOrig="423" w:dyaOrig="407">
          <v:shape id="_x0000_i1037" type="#_x0000_t75" style="width:21.15pt;height:20.35pt" o:ole="">
            <v:imagedata r:id="rId35" o:title=""/>
          </v:shape>
          <o:OLEObject Type="Embed" ProgID="Equation.DSMT4" ShapeID="_x0000_i1037" DrawAspect="Content" ObjectID="_1667719656" r:id="rId36"/>
        </w:object>
      </w:r>
      <w:r>
        <w:rPr>
          <w:rFonts w:ascii="Times New Roman" w:hAnsi="Times New Roman" w:cstheme="minorEastAsia" w:hint="eastAsia"/>
          <w:sz w:val="28"/>
          <w:szCs w:val="28"/>
        </w:rPr>
        <w:t>为</w:t>
      </w:r>
      <w:r>
        <w:rPr>
          <w:rFonts w:ascii="Times New Roman" w:hAnsi="Times New Roman" w:cstheme="minorEastAsia" w:hint="eastAsia"/>
          <w:position w:val="-6"/>
          <w:sz w:val="28"/>
          <w:szCs w:val="28"/>
        </w:rPr>
        <w:object w:dxaOrig="464" w:dyaOrig="285">
          <v:shape id="_x0000_i1038" type="#_x0000_t75" style="width:23.2pt;height:14.25pt" o:ole="">
            <v:imagedata r:id="rId37" o:title=""/>
          </v:shape>
          <o:OLEObject Type="Embed" ProgID="Equation.DSMT4" ShapeID="_x0000_i1038" DrawAspect="Content" ObjectID="_1667719657" r:id="rId38"/>
        </w:object>
      </w:r>
      <w:r>
        <w:rPr>
          <w:rFonts w:ascii="Times New Roman" w:hAnsi="Times New Roman" w:cstheme="minorEastAsia" w:hint="eastAsia"/>
          <w:sz w:val="28"/>
          <w:szCs w:val="28"/>
        </w:rPr>
        <w:t>时段河段</w:t>
      </w:r>
      <w:r>
        <w:rPr>
          <w:rFonts w:ascii="Times New Roman" w:hAnsi="Times New Roman" w:cstheme="minorEastAsia" w:hint="eastAsia"/>
          <w:position w:val="-10"/>
          <w:sz w:val="28"/>
          <w:szCs w:val="28"/>
        </w:rPr>
        <w:object w:dxaOrig="195" w:dyaOrig="301">
          <v:shape id="_x0000_i1039" type="#_x0000_t75" style="width:9.75pt;height:15.05pt" o:ole="">
            <v:imagedata r:id="rId39" o:title=""/>
          </v:shape>
          <o:OLEObject Type="Embed" ProgID="Equation.DSMT4" ShapeID="_x0000_i1039" DrawAspect="Content" ObjectID="_1667719658" r:id="rId40"/>
        </w:object>
      </w:r>
      <w:r>
        <w:rPr>
          <w:rFonts w:ascii="Times New Roman" w:hAnsi="Times New Roman" w:cstheme="minorEastAsia" w:hint="eastAsia"/>
          <w:sz w:val="28"/>
          <w:szCs w:val="28"/>
        </w:rPr>
        <w:t>流入节点</w:t>
      </w:r>
      <w:r>
        <w:rPr>
          <w:rFonts w:ascii="Times New Roman" w:hAnsi="Times New Roman" w:cstheme="minorEastAsia" w:hint="eastAsia"/>
          <w:position w:val="-6"/>
          <w:sz w:val="28"/>
          <w:szCs w:val="28"/>
        </w:rPr>
        <w:object w:dxaOrig="268" w:dyaOrig="195">
          <v:shape id="_x0000_i1040" type="#_x0000_t75" style="width:13.4pt;height:9.75pt" o:ole="">
            <v:imagedata r:id="rId26" o:title=""/>
          </v:shape>
          <o:OLEObject Type="Embed" ProgID="Equation.DSMT4" ShapeID="_x0000_i1040" DrawAspect="Content" ObjectID="_1667719659" r:id="rId41"/>
        </w:object>
      </w:r>
      <w:r>
        <w:rPr>
          <w:rFonts w:ascii="Times New Roman" w:hAnsi="Times New Roman" w:cstheme="minorEastAsia" w:hint="eastAsia"/>
          <w:sz w:val="28"/>
          <w:szCs w:val="28"/>
        </w:rPr>
        <w:t>的流量，</w:t>
      </w:r>
      <w:r>
        <w:rPr>
          <w:rFonts w:ascii="Times New Roman" w:hAnsi="Times New Roman" w:cstheme="minorEastAsia" w:hint="eastAsia"/>
          <w:position w:val="-6"/>
          <w:sz w:val="28"/>
          <w:szCs w:val="28"/>
        </w:rPr>
        <w:object w:dxaOrig="252" w:dyaOrig="285">
          <v:shape id="_x0000_i1041" type="#_x0000_t75" style="width:12.6pt;height:14.25pt" o:ole="">
            <v:imagedata r:id="rId42" o:title=""/>
          </v:shape>
          <o:OLEObject Type="Embed" ProgID="Equation.DSMT4" ShapeID="_x0000_i1041" DrawAspect="Content" ObjectID="_1667719660" r:id="rId43"/>
        </w:object>
      </w:r>
      <w:r>
        <w:rPr>
          <w:rFonts w:ascii="Times New Roman" w:hAnsi="Times New Roman" w:cstheme="minorEastAsia" w:hint="eastAsia"/>
          <w:sz w:val="28"/>
          <w:szCs w:val="28"/>
        </w:rPr>
        <w:t>为河道交汇点蓄水量。</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河道恒定流的模拟可采用曼宁公式：</w:t>
      </w:r>
    </w:p>
    <w:p w:rsidR="00742306" w:rsidRDefault="00D2657F">
      <w:pPr>
        <w:ind w:firstLineChars="200" w:firstLine="560"/>
        <w:jc w:val="right"/>
        <w:rPr>
          <w:rFonts w:ascii="Times New Roman" w:hAnsi="Times New Roman" w:cstheme="minorEastAsia"/>
          <w:sz w:val="28"/>
          <w:szCs w:val="28"/>
        </w:rPr>
      </w:pPr>
      <w:r>
        <w:rPr>
          <w:rFonts w:ascii="Times New Roman" w:hAnsi="Times New Roman" w:cstheme="minorEastAsia" w:hint="eastAsia"/>
          <w:position w:val="-24"/>
          <w:sz w:val="28"/>
          <w:szCs w:val="28"/>
        </w:rPr>
        <w:object w:dxaOrig="1513" w:dyaOrig="643">
          <v:shape id="_x0000_i1042" type="#_x0000_t75" style="width:75.65pt;height:32.15pt" o:ole="">
            <v:imagedata r:id="rId44" o:title=""/>
          </v:shape>
          <o:OLEObject Type="Embed" ProgID="Equation.DSMT4" ShapeID="_x0000_i1042" DrawAspect="Content" ObjectID="_1667719661" r:id="rId45"/>
        </w:object>
      </w:r>
      <w:r>
        <w:rPr>
          <w:rFonts w:ascii="Times New Roman" w:hAnsi="Times New Roman" w:cstheme="minorEastAsia" w:hint="eastAsia"/>
          <w:sz w:val="28"/>
          <w:szCs w:val="28"/>
        </w:rPr>
        <w:t xml:space="preserve">                   (3-5)</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式中，</w:t>
      </w:r>
      <w:r>
        <w:rPr>
          <w:rFonts w:ascii="Times New Roman" w:hAnsi="Times New Roman" w:cstheme="minorEastAsia" w:hint="eastAsia"/>
          <w:position w:val="-4"/>
          <w:sz w:val="28"/>
          <w:szCs w:val="28"/>
        </w:rPr>
        <w:object w:dxaOrig="252" w:dyaOrig="268">
          <v:shape id="_x0000_i1043" type="#_x0000_t75" style="width:12.6pt;height:13.4pt" o:ole="">
            <v:imagedata r:id="rId46" o:title=""/>
          </v:shape>
          <o:OLEObject Type="Embed" ProgID="Equation.DSMT4" ShapeID="_x0000_i1043" DrawAspect="Content" ObjectID="_1667719662" r:id="rId47"/>
        </w:object>
      </w:r>
      <w:r>
        <w:rPr>
          <w:rFonts w:ascii="Times New Roman" w:hAnsi="Times New Roman" w:cstheme="minorEastAsia" w:hint="eastAsia"/>
          <w:sz w:val="28"/>
          <w:szCs w:val="28"/>
        </w:rPr>
        <w:t>为断面过水面积，</w:t>
      </w:r>
      <w:r>
        <w:rPr>
          <w:rFonts w:ascii="Times New Roman" w:hAnsi="Times New Roman" w:cstheme="minorEastAsia" w:hint="eastAsia"/>
          <w:position w:val="-10"/>
          <w:sz w:val="28"/>
          <w:szCs w:val="28"/>
        </w:rPr>
        <w:object w:dxaOrig="252" w:dyaOrig="301">
          <v:shape id="_x0000_i1044" type="#_x0000_t75" style="width:12.6pt;height:15.05pt" o:ole="">
            <v:imagedata r:id="rId48" o:title=""/>
          </v:shape>
          <o:OLEObject Type="Embed" ProgID="Equation.DSMT4" ShapeID="_x0000_i1044" DrawAspect="Content" ObjectID="_1667719663" r:id="rId49"/>
        </w:object>
      </w:r>
      <w:r>
        <w:rPr>
          <w:rFonts w:ascii="Times New Roman" w:hAnsi="Times New Roman" w:cstheme="minorEastAsia" w:hint="eastAsia"/>
          <w:sz w:val="28"/>
          <w:szCs w:val="28"/>
        </w:rPr>
        <w:t>为流量，</w:t>
      </w:r>
      <w:r>
        <w:rPr>
          <w:rFonts w:ascii="Times New Roman" w:hAnsi="Times New Roman" w:cstheme="minorEastAsia" w:hint="eastAsia"/>
          <w:position w:val="-6"/>
          <w:sz w:val="28"/>
          <w:szCs w:val="28"/>
        </w:rPr>
        <w:object w:dxaOrig="195" w:dyaOrig="195">
          <v:shape id="_x0000_i1045" type="#_x0000_t75" style="width:9.75pt;height:9.75pt" o:ole="">
            <v:imagedata r:id="rId50" o:title=""/>
          </v:shape>
          <o:OLEObject Type="Embed" ProgID="Equation.DSMT4" ShapeID="_x0000_i1045" DrawAspect="Content" ObjectID="_1667719664" r:id="rId51"/>
        </w:object>
      </w:r>
      <w:r>
        <w:rPr>
          <w:rFonts w:ascii="Times New Roman" w:hAnsi="Times New Roman" w:cstheme="minorEastAsia" w:hint="eastAsia"/>
          <w:sz w:val="28"/>
          <w:szCs w:val="28"/>
        </w:rPr>
        <w:t>为糙率，</w:t>
      </w:r>
      <w:r>
        <w:rPr>
          <w:rFonts w:ascii="Times New Roman" w:hAnsi="Times New Roman" w:cstheme="minorEastAsia" w:hint="eastAsia"/>
          <w:position w:val="-4"/>
          <w:sz w:val="28"/>
          <w:szCs w:val="28"/>
        </w:rPr>
        <w:object w:dxaOrig="252" w:dyaOrig="268">
          <v:shape id="_x0000_i1046" type="#_x0000_t75" style="width:12.6pt;height:13.4pt" o:ole="">
            <v:imagedata r:id="rId52" o:title=""/>
          </v:shape>
          <o:OLEObject Type="Embed" ProgID="Equation.DSMT4" ShapeID="_x0000_i1046" DrawAspect="Content" ObjectID="_1667719665" r:id="rId53"/>
        </w:object>
      </w:r>
      <w:r>
        <w:rPr>
          <w:rFonts w:ascii="Times New Roman" w:hAnsi="Times New Roman" w:cstheme="minorEastAsia" w:hint="eastAsia"/>
          <w:sz w:val="28"/>
          <w:szCs w:val="28"/>
        </w:rPr>
        <w:t>为水力半径，</w:t>
      </w:r>
      <w:r>
        <w:rPr>
          <w:rFonts w:ascii="Times New Roman" w:hAnsi="Times New Roman" w:cstheme="minorEastAsia" w:hint="eastAsia"/>
          <w:position w:val="-6"/>
          <w:sz w:val="28"/>
          <w:szCs w:val="28"/>
        </w:rPr>
        <w:object w:dxaOrig="138" w:dyaOrig="268">
          <v:shape id="_x0000_i1047" type="#_x0000_t75" style="width:6.9pt;height:13.4pt" o:ole="">
            <v:imagedata r:id="rId54" o:title=""/>
          </v:shape>
          <o:OLEObject Type="Embed" ProgID="Equation.DSMT4" ShapeID="_x0000_i1047" DrawAspect="Content" ObjectID="_1667719666" r:id="rId55"/>
        </w:object>
      </w:r>
      <w:r>
        <w:rPr>
          <w:rFonts w:ascii="Times New Roman" w:hAnsi="Times New Roman" w:cstheme="minorEastAsia" w:hint="eastAsia"/>
          <w:sz w:val="28"/>
          <w:szCs w:val="28"/>
        </w:rPr>
        <w:t>为底坡。</w:t>
      </w:r>
    </w:p>
    <w:p w:rsidR="00742306" w:rsidRDefault="00742306">
      <w:pPr>
        <w:ind w:firstLineChars="200" w:firstLine="560"/>
        <w:rPr>
          <w:rFonts w:ascii="Times New Roman" w:hAnsi="Times New Roman" w:cstheme="minorEastAsia"/>
          <w:sz w:val="28"/>
          <w:szCs w:val="28"/>
        </w:rPr>
      </w:pPr>
    </w:p>
    <w:p w:rsidR="00742306" w:rsidRDefault="00742306">
      <w:pPr>
        <w:ind w:firstLineChars="200" w:firstLine="560"/>
        <w:rPr>
          <w:rFonts w:ascii="Times New Roman" w:hAnsi="Times New Roman" w:cstheme="minorEastAsia"/>
          <w:sz w:val="28"/>
          <w:szCs w:val="28"/>
        </w:rPr>
      </w:pPr>
    </w:p>
    <w:p w:rsidR="00742306" w:rsidRDefault="00D2657F">
      <w:pPr>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、建模流程</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本次河湖划界河道一维水动力学模型的建立具体可以依照下面步骤：</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第一步：根据实际情况确定计算范围，其原则是各边界点有比较好的边界条件支持。上游边界点是流量监测记录完整的站点，下游边界点是水位与流量对应关系良好且较为稳定的监测站点。</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第二步：通过实地测量获取河道计算范围内沿程断面形状的数值化描述。</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第三步：断面数据要能够比较准确的描述其具体形状，在变化较大处适当加大数据点密度，在平直段可少取点。</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第四步：对计算范围内的河道进行概化，确定中心线、交汇点、拓扑连接关系等信息，然后按照标准化软件平台的要求将数据输入并完成拓扑连接，形成模型概化图。</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第五步：根据河道断面归属的河道中心线以及其具体的位置在模型概化图上进行绘制定位。</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第六步：将收集到的河道断面形状数据分别输入到在模型概化图中对应的断面位置上。</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第七步：将收集的上下游各边界点的数据资料或水力学要素对应关系赋值到模型概化图中的对应位置。</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第八步：根据现场实地考察或者已经掌握的数据资料对各个河道断面的水动力学模拟参数赋予合理的数值。</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lastRenderedPageBreak/>
        <w:t>第九步：设定运行时间步长、起始时间等水动力学模拟控制性参数后可启动模型计算。</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第十步：计算完成后，提取河道沿程水面线、关键站点水力学要素时间过程、峰现时间、最大流量、最大过水范围等特征值与统计信息。</w:t>
      </w:r>
    </w:p>
    <w:p w:rsidR="00742306" w:rsidRDefault="00D2657F">
      <w:pPr>
        <w:rPr>
          <w:rFonts w:ascii="Times New Roman" w:hAnsi="Times New Roman" w:cstheme="minorEastAsia"/>
          <w:sz w:val="28"/>
          <w:szCs w:val="28"/>
        </w:rPr>
      </w:pPr>
      <w:bookmarkStart w:id="23" w:name="_Toc21683500"/>
      <w:r>
        <w:rPr>
          <w:rFonts w:ascii="Times New Roman" w:hAnsi="Times New Roman" w:cstheme="minorEastAsia" w:hint="eastAsia"/>
          <w:sz w:val="28"/>
          <w:szCs w:val="28"/>
        </w:rPr>
        <w:t>3</w:t>
      </w:r>
      <w:r>
        <w:rPr>
          <w:rFonts w:ascii="Times New Roman" w:hAnsi="Times New Roman" w:cstheme="minorEastAsia" w:hint="eastAsia"/>
          <w:sz w:val="28"/>
          <w:szCs w:val="28"/>
        </w:rPr>
        <w:t>、参数率定及选取</w:t>
      </w:r>
      <w:bookmarkEnd w:id="23"/>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在一维水动力模型中，需要设置的主要参数有：河道糙率、时间步长、河网建筑物等。在对龙江的历史洪水调查过程中，虽然了解到了部分河段的年历史最大洪水，但对于此次划界的洪水标准无法做到相互印证，对于本次频率洪水的计算没有能够用于模型参数率定和验证的足够的具体数据。</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本次项目设计的河道糙率依据《水力计算手册》中自然河道糙率范围及经验，结合现场水文勘测实际情况，以及参考涂溪河流域内其他小流域的初步设计报告中对于河道的糙率取值，初步设定涂溪河主河道糙率取值为</w:t>
      </w:r>
      <w:r>
        <w:rPr>
          <w:rFonts w:ascii="Times New Roman" w:hAnsi="Times New Roman" w:cstheme="minorEastAsia" w:hint="eastAsia"/>
          <w:sz w:val="28"/>
          <w:szCs w:val="28"/>
        </w:rPr>
        <w:t>0.030</w:t>
      </w:r>
      <w:r>
        <w:rPr>
          <w:rFonts w:ascii="Times New Roman" w:hAnsi="Times New Roman" w:cstheme="minorEastAsia" w:hint="eastAsia"/>
          <w:sz w:val="28"/>
          <w:szCs w:val="28"/>
        </w:rPr>
        <w:t>，计算时间步长取</w:t>
      </w:r>
      <w:r>
        <w:rPr>
          <w:rFonts w:ascii="Times New Roman" w:hAnsi="Times New Roman" w:cstheme="minorEastAsia" w:hint="eastAsia"/>
          <w:sz w:val="28"/>
          <w:szCs w:val="28"/>
        </w:rPr>
        <w:t>2s</w:t>
      </w:r>
      <w:r>
        <w:rPr>
          <w:rFonts w:ascii="Times New Roman" w:hAnsi="Times New Roman" w:cstheme="minorEastAsia" w:hint="eastAsia"/>
          <w:sz w:val="28"/>
          <w:szCs w:val="28"/>
        </w:rPr>
        <w:t>。</w:t>
      </w:r>
    </w:p>
    <w:p w:rsidR="00742306" w:rsidRDefault="00D2657F">
      <w:pPr>
        <w:pStyle w:val="2"/>
        <w:spacing w:before="120" w:after="120" w:line="360" w:lineRule="auto"/>
        <w:rPr>
          <w:rFonts w:ascii="Times New Roman" w:eastAsiaTheme="majorEastAsia" w:hAnsi="Times New Roman" w:cs="Times New Roman"/>
        </w:rPr>
      </w:pPr>
      <w:bookmarkStart w:id="24" w:name="_Toc19415"/>
      <w:r>
        <w:rPr>
          <w:rFonts w:ascii="Times New Roman" w:eastAsiaTheme="majorEastAsia" w:hAnsi="Times New Roman" w:cs="Times New Roman" w:hint="eastAsia"/>
        </w:rPr>
        <w:t xml:space="preserve">3.2 </w:t>
      </w:r>
      <w:r>
        <w:rPr>
          <w:rFonts w:ascii="Times New Roman" w:eastAsiaTheme="majorEastAsia" w:hAnsi="Times New Roman" w:cs="Times New Roman" w:hint="eastAsia"/>
        </w:rPr>
        <w:t>设计水面线成果</w:t>
      </w:r>
      <w:bookmarkEnd w:id="24"/>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防洪标准根据中华人民共和国国家标准《防洪标准》（</w:t>
      </w:r>
      <w:r>
        <w:rPr>
          <w:rFonts w:ascii="Times New Roman" w:hAnsi="Times New Roman" w:cstheme="minorEastAsia" w:hint="eastAsia"/>
          <w:sz w:val="28"/>
          <w:szCs w:val="28"/>
        </w:rPr>
        <w:t>GB50201-2014</w:t>
      </w:r>
      <w:r>
        <w:rPr>
          <w:rFonts w:ascii="Times New Roman" w:hAnsi="Times New Roman" w:cstheme="minorEastAsia" w:hint="eastAsia"/>
          <w:sz w:val="28"/>
          <w:szCs w:val="28"/>
        </w:rPr>
        <w:t>）、《城市防洪工程设计规范》（</w:t>
      </w:r>
      <w:r>
        <w:rPr>
          <w:rFonts w:ascii="Times New Roman" w:hAnsi="Times New Roman" w:cstheme="minorEastAsia" w:hint="eastAsia"/>
          <w:sz w:val="28"/>
          <w:szCs w:val="28"/>
        </w:rPr>
        <w:t>GB/T50805-2012</w:t>
      </w:r>
      <w:r>
        <w:rPr>
          <w:rFonts w:ascii="Times New Roman" w:hAnsi="Times New Roman" w:cstheme="minorEastAsia" w:hint="eastAsia"/>
          <w:sz w:val="28"/>
          <w:szCs w:val="28"/>
        </w:rPr>
        <w:t>）及广东省揭阳市水利发展“十三五”规划确定，揭阳市城区防洪标准按</w:t>
      </w:r>
      <w:r>
        <w:rPr>
          <w:rFonts w:ascii="Times New Roman" w:hAnsi="Times New Roman" w:cstheme="minorEastAsia" w:hint="eastAsia"/>
          <w:sz w:val="28"/>
          <w:szCs w:val="28"/>
        </w:rPr>
        <w:t>50</w:t>
      </w:r>
      <w:r>
        <w:rPr>
          <w:rFonts w:ascii="Times New Roman" w:hAnsi="Times New Roman" w:cstheme="minorEastAsia" w:hint="eastAsia"/>
          <w:sz w:val="28"/>
          <w:szCs w:val="28"/>
        </w:rPr>
        <w:t>年一遇、县区重点城镇防洪标准按</w:t>
      </w:r>
      <w:r>
        <w:rPr>
          <w:rFonts w:ascii="Times New Roman" w:hAnsi="Times New Roman" w:cstheme="minorEastAsia" w:hint="eastAsia"/>
          <w:sz w:val="28"/>
          <w:szCs w:val="28"/>
        </w:rPr>
        <w:t>50</w:t>
      </w:r>
      <w:r>
        <w:rPr>
          <w:rFonts w:ascii="Times New Roman" w:hAnsi="Times New Roman" w:cstheme="minorEastAsia" w:hint="eastAsia"/>
          <w:sz w:val="28"/>
          <w:szCs w:val="28"/>
        </w:rPr>
        <w:t>年一遇、县区一般城镇及农村防洪标准按</w:t>
      </w:r>
      <w:r>
        <w:rPr>
          <w:rFonts w:ascii="Times New Roman" w:hAnsi="Times New Roman" w:cstheme="minorEastAsia" w:hint="eastAsia"/>
          <w:sz w:val="28"/>
          <w:szCs w:val="28"/>
        </w:rPr>
        <w:t>20</w:t>
      </w:r>
      <w:r>
        <w:rPr>
          <w:rFonts w:ascii="Times New Roman" w:hAnsi="Times New Roman" w:cstheme="minorEastAsia" w:hint="eastAsia"/>
          <w:sz w:val="28"/>
          <w:szCs w:val="28"/>
        </w:rPr>
        <w:t>年一遇、山区防洪标准按</w:t>
      </w:r>
      <w:r>
        <w:rPr>
          <w:rFonts w:ascii="Times New Roman" w:hAnsi="Times New Roman" w:cstheme="minorEastAsia" w:hint="eastAsia"/>
          <w:sz w:val="28"/>
          <w:szCs w:val="28"/>
        </w:rPr>
        <w:t>10</w:t>
      </w:r>
      <w:r>
        <w:rPr>
          <w:rFonts w:ascii="Times New Roman" w:hAnsi="Times New Roman" w:cstheme="minorEastAsia" w:hint="eastAsia"/>
          <w:sz w:val="28"/>
          <w:szCs w:val="28"/>
        </w:rPr>
        <w:t>年一遇确定。</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因此，据上述涂溪河相关水文资料，通过洪水分析计算，具体涂</w:t>
      </w:r>
      <w:r>
        <w:rPr>
          <w:rFonts w:ascii="Times New Roman" w:hAnsi="Times New Roman" w:cstheme="minorEastAsia" w:hint="eastAsia"/>
          <w:sz w:val="28"/>
          <w:szCs w:val="28"/>
        </w:rPr>
        <w:lastRenderedPageBreak/>
        <w:t>溪河设计洪水位成果表见（表</w:t>
      </w:r>
      <w:r>
        <w:rPr>
          <w:rFonts w:ascii="Times New Roman" w:hAnsi="Times New Roman" w:cstheme="minorEastAsia" w:hint="eastAsia"/>
          <w:sz w:val="28"/>
          <w:szCs w:val="28"/>
        </w:rPr>
        <w:t xml:space="preserve">3.2-1 </w:t>
      </w:r>
      <w:r>
        <w:rPr>
          <w:rFonts w:ascii="Times New Roman" w:hAnsi="Times New Roman" w:cstheme="minorEastAsia" w:hint="eastAsia"/>
          <w:sz w:val="28"/>
          <w:szCs w:val="28"/>
        </w:rPr>
        <w:t>涂溪河榕城区段设计水面线成果表</w:t>
      </w:r>
    </w:p>
    <w:tbl>
      <w:tblPr>
        <w:tblpPr w:leftFromText="180" w:rightFromText="180" w:vertAnchor="text" w:horzAnchor="page" w:tblpX="2329" w:tblpY="457"/>
        <w:tblOverlap w:val="never"/>
        <w:tblW w:w="6795" w:type="dxa"/>
        <w:tblCellMar>
          <w:left w:w="0" w:type="dxa"/>
          <w:right w:w="0" w:type="dxa"/>
        </w:tblCellMar>
        <w:tblLook w:val="04A0" w:firstRow="1" w:lastRow="0" w:firstColumn="1" w:lastColumn="0" w:noHBand="0" w:noVBand="1"/>
      </w:tblPr>
      <w:tblGrid>
        <w:gridCol w:w="1079"/>
        <w:gridCol w:w="1340"/>
        <w:gridCol w:w="2384"/>
        <w:gridCol w:w="1032"/>
        <w:gridCol w:w="960"/>
      </w:tblGrid>
      <w:tr w:rsidR="00742306">
        <w:trPr>
          <w:trHeight w:val="360"/>
        </w:trPr>
        <w:tc>
          <w:tcPr>
            <w:tcW w:w="6795" w:type="dxa"/>
            <w:gridSpan w:val="5"/>
            <w:tcBorders>
              <w:top w:val="single" w:sz="4" w:space="0" w:color="auto"/>
              <w:left w:val="single" w:sz="4" w:space="0" w:color="auto"/>
              <w:bottom w:val="nil"/>
              <w:right w:val="single" w:sz="4" w:space="0" w:color="auto"/>
            </w:tcBorders>
            <w:shd w:val="clear" w:color="auto" w:fill="auto"/>
            <w:noWrap/>
            <w:tcMar>
              <w:top w:w="15" w:type="dxa"/>
              <w:left w:w="15" w:type="dxa"/>
              <w:right w:w="15" w:type="dxa"/>
            </w:tcMar>
            <w:vAlign w:val="center"/>
          </w:tcPr>
          <w:p w:rsidR="00742306" w:rsidRDefault="00D2657F">
            <w:pPr>
              <w:rPr>
                <w:rFonts w:ascii="Malgun Gothic Semilight" w:eastAsia="Malgun Gothic Semilight" w:hAnsi="Malgun Gothic Semilight" w:cs="Malgun Gothic Semilight"/>
                <w:b/>
                <w:color w:val="000000"/>
                <w:sz w:val="24"/>
              </w:rPr>
            </w:pPr>
            <w:r>
              <w:rPr>
                <w:rFonts w:ascii="Malgun Gothic Semilight" w:eastAsia="Malgun Gothic Semilight" w:hAnsi="Malgun Gothic Semilight" w:cs="Malgun Gothic Semilight" w:hint="eastAsia"/>
                <w:b/>
                <w:color w:val="000000"/>
                <w:kern w:val="0"/>
                <w:sz w:val="24"/>
                <w:lang w:bidi="ar"/>
              </w:rPr>
              <w:t xml:space="preserve">           </w:t>
            </w:r>
            <w:r>
              <w:rPr>
                <w:rStyle w:val="font31"/>
                <w:rFonts w:hint="default"/>
                <w:lang w:bidi="ar"/>
              </w:rPr>
              <w:t>涂溪河</w:t>
            </w:r>
            <w:r>
              <w:rPr>
                <w:rStyle w:val="font11"/>
                <w:rFonts w:hint="default"/>
                <w:lang w:bidi="ar"/>
              </w:rPr>
              <w:t>P=2%</w:t>
            </w:r>
            <w:r>
              <w:rPr>
                <w:rStyle w:val="font31"/>
                <w:rFonts w:hint="default"/>
                <w:lang w:bidi="ar"/>
              </w:rPr>
              <w:t>洪水水面线成果表</w:t>
            </w:r>
            <w:r>
              <w:rPr>
                <w:rStyle w:val="font11"/>
                <w:rFonts w:hint="default"/>
                <w:lang w:bidi="ar"/>
              </w:rPr>
              <w:t xml:space="preserve">           </w:t>
            </w:r>
          </w:p>
        </w:tc>
      </w:tr>
      <w:tr w:rsidR="00742306">
        <w:trPr>
          <w:trHeight w:val="930"/>
        </w:trPr>
        <w:tc>
          <w:tcPr>
            <w:tcW w:w="1079" w:type="dxa"/>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断面桩号</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附近地名</w:t>
            </w:r>
          </w:p>
        </w:tc>
        <w:tc>
          <w:tcPr>
            <w:tcW w:w="2384"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距温咀闸里程（km）</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水位(m)</w:t>
            </w:r>
          </w:p>
        </w:tc>
        <w:tc>
          <w:tcPr>
            <w:tcW w:w="960" w:type="dxa"/>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85基准</w:t>
            </w:r>
          </w:p>
        </w:tc>
      </w:tr>
      <w:tr w:rsidR="00742306">
        <w:trPr>
          <w:trHeight w:val="402"/>
        </w:trPr>
        <w:tc>
          <w:tcPr>
            <w:tcW w:w="6795" w:type="dxa"/>
            <w:gridSpan w:val="5"/>
            <w:tcBorders>
              <w:top w:val="single" w:sz="4" w:space="0" w:color="000000"/>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涂溪河</w:t>
            </w:r>
          </w:p>
        </w:tc>
      </w:tr>
      <w:tr w:rsidR="00742306">
        <w:trPr>
          <w:trHeight w:val="402"/>
        </w:trPr>
        <w:tc>
          <w:tcPr>
            <w:tcW w:w="1079"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0-500</w:t>
            </w:r>
          </w:p>
        </w:tc>
        <w:tc>
          <w:tcPr>
            <w:tcW w:w="1340"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仙桥河口</w:t>
            </w:r>
          </w:p>
        </w:tc>
        <w:tc>
          <w:tcPr>
            <w:tcW w:w="2384"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-500.00</w:t>
            </w:r>
          </w:p>
        </w:tc>
        <w:tc>
          <w:tcPr>
            <w:tcW w:w="103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3.40</w:t>
            </w:r>
          </w:p>
        </w:tc>
        <w:tc>
          <w:tcPr>
            <w:tcW w:w="960"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3.96</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0+000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温咀水闸</w:t>
            </w: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0.00</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3.60</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4.16</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0+500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0.49</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3.69</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4.25</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1+100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0.78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3.70</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4.26</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1+500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1.46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3.70</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4.26</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2+000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1.88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3.71</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4.27</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2+250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2.26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3.71</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4.27</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3+000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2.84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3.71</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4.27</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3+500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仙桥内河口</w:t>
            </w: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3.27</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3.71</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4.27</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4+000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3.64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3.73</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4.29</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4+500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4.13</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3.75</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4.31</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5+000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4.64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3.78</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4.34</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5+500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5.22</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4.01</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4.57</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6+000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5.64</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4.10</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4.66</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6+500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6.09</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4.19</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4.75</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6+800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支流汇合口</w:t>
            </w: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6.36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4.31</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4.87</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7+000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6.56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4.39</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4.95</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7+500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金字面</w:t>
            </w: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7.06</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4.53</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5.09</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7+620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7.18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4.81</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5.37</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8+000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7.58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5.26</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5.82</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8+500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8.08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6.08</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6.64</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9+000</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8.58</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6.73</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7.29</w:t>
            </w:r>
          </w:p>
        </w:tc>
      </w:tr>
      <w:tr w:rsidR="00742306">
        <w:trPr>
          <w:trHeight w:val="402"/>
        </w:trPr>
        <w:tc>
          <w:tcPr>
            <w:tcW w:w="10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9+027</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湖心林场</w:t>
            </w:r>
          </w:p>
        </w:tc>
        <w:tc>
          <w:tcPr>
            <w:tcW w:w="23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8.61</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7.11</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7.67</w:t>
            </w:r>
          </w:p>
        </w:tc>
      </w:tr>
    </w:tbl>
    <w:p w:rsidR="00742306" w:rsidRDefault="00742306">
      <w:pPr>
        <w:rPr>
          <w:rFonts w:ascii="Times New Roman" w:hAnsi="Times New Roman" w:cstheme="minorEastAsia"/>
          <w:sz w:val="28"/>
          <w:szCs w:val="28"/>
        </w:rPr>
      </w:pPr>
    </w:p>
    <w:p w:rsidR="00742306" w:rsidRDefault="00742306">
      <w:pPr>
        <w:ind w:firstLineChars="200" w:firstLine="560"/>
        <w:rPr>
          <w:rFonts w:ascii="Times New Roman" w:hAnsi="Times New Roman" w:cstheme="minorEastAsia"/>
          <w:sz w:val="28"/>
          <w:szCs w:val="28"/>
        </w:rPr>
        <w:sectPr w:rsidR="00742306">
          <w:pgSz w:w="11906" w:h="16838"/>
          <w:pgMar w:top="1440" w:right="1800" w:bottom="1440" w:left="1800" w:header="851" w:footer="992" w:gutter="0"/>
          <w:cols w:space="425"/>
          <w:docGrid w:type="lines" w:linePitch="312"/>
        </w:sectPr>
      </w:pPr>
    </w:p>
    <w:tbl>
      <w:tblPr>
        <w:tblW w:w="6280" w:type="dxa"/>
        <w:tblInd w:w="523" w:type="dxa"/>
        <w:tblCellMar>
          <w:left w:w="0" w:type="dxa"/>
          <w:right w:w="0" w:type="dxa"/>
        </w:tblCellMar>
        <w:tblLook w:val="04A0" w:firstRow="1" w:lastRow="0" w:firstColumn="1" w:lastColumn="0" w:noHBand="0" w:noVBand="1"/>
      </w:tblPr>
      <w:tblGrid>
        <w:gridCol w:w="910"/>
        <w:gridCol w:w="1080"/>
        <w:gridCol w:w="2130"/>
        <w:gridCol w:w="1080"/>
        <w:gridCol w:w="1080"/>
      </w:tblGrid>
      <w:tr w:rsidR="00742306">
        <w:trPr>
          <w:trHeight w:val="930"/>
        </w:trPr>
        <w:tc>
          <w:tcPr>
            <w:tcW w:w="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lastRenderedPageBreak/>
              <w:t>断面桩号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附近地名</w:t>
            </w:r>
          </w:p>
        </w:tc>
        <w:tc>
          <w:tcPr>
            <w:tcW w:w="21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距河口里程（km)</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水位（m)</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85基准</w:t>
            </w:r>
          </w:p>
        </w:tc>
      </w:tr>
      <w:tr w:rsidR="00742306">
        <w:trPr>
          <w:trHeight w:val="402"/>
        </w:trPr>
        <w:tc>
          <w:tcPr>
            <w:tcW w:w="628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涂溪河</w:t>
            </w:r>
          </w:p>
        </w:tc>
      </w:tr>
      <w:tr w:rsidR="00742306">
        <w:trPr>
          <w:trHeight w:val="402"/>
        </w:trPr>
        <w:tc>
          <w:tcPr>
            <w:tcW w:w="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9+180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河堤起点</w:t>
            </w:r>
          </w:p>
        </w:tc>
        <w:tc>
          <w:tcPr>
            <w:tcW w:w="21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8.02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8.58</w:t>
            </w:r>
          </w:p>
        </w:tc>
      </w:tr>
      <w:tr w:rsidR="00742306">
        <w:trPr>
          <w:trHeight w:val="402"/>
        </w:trPr>
        <w:tc>
          <w:tcPr>
            <w:tcW w:w="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9+250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rPr>
                <w:rFonts w:ascii="宋体" w:eastAsia="宋体" w:hAnsi="宋体" w:cs="宋体"/>
                <w:color w:val="000000"/>
                <w:sz w:val="22"/>
                <w:szCs w:val="22"/>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9.79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10.35</w:t>
            </w:r>
          </w:p>
        </w:tc>
      </w:tr>
      <w:tr w:rsidR="00742306">
        <w:trPr>
          <w:trHeight w:val="402"/>
        </w:trPr>
        <w:tc>
          <w:tcPr>
            <w:tcW w:w="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9+500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rPr>
                <w:rFonts w:ascii="宋体" w:eastAsia="宋体" w:hAnsi="宋体" w:cs="宋体"/>
                <w:color w:val="000000"/>
                <w:sz w:val="22"/>
                <w:szCs w:val="22"/>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11.12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11.68</w:t>
            </w:r>
          </w:p>
        </w:tc>
      </w:tr>
      <w:tr w:rsidR="00742306">
        <w:trPr>
          <w:trHeight w:val="402"/>
        </w:trPr>
        <w:tc>
          <w:tcPr>
            <w:tcW w:w="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rPr>
                <w:rFonts w:ascii="宋体" w:eastAsia="宋体" w:hAnsi="宋体" w:cs="宋体"/>
                <w:color w:val="000000"/>
                <w:sz w:val="22"/>
                <w:szCs w:val="22"/>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13.26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13.82</w:t>
            </w:r>
          </w:p>
        </w:tc>
      </w:tr>
      <w:tr w:rsidR="00742306">
        <w:trPr>
          <w:trHeight w:val="402"/>
        </w:trPr>
        <w:tc>
          <w:tcPr>
            <w:tcW w:w="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10+500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rPr>
                <w:rFonts w:ascii="宋体" w:eastAsia="宋体" w:hAnsi="宋体" w:cs="宋体"/>
                <w:color w:val="000000"/>
                <w:sz w:val="22"/>
                <w:szCs w:val="22"/>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16.75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17.31</w:t>
            </w:r>
          </w:p>
        </w:tc>
      </w:tr>
      <w:tr w:rsidR="00742306">
        <w:trPr>
          <w:trHeight w:val="402"/>
        </w:trPr>
        <w:tc>
          <w:tcPr>
            <w:tcW w:w="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10+689.3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汕头交界</w:t>
            </w:r>
          </w:p>
        </w:tc>
        <w:tc>
          <w:tcPr>
            <w:tcW w:w="21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742306">
            <w:pPr>
              <w:jc w:val="center"/>
              <w:rPr>
                <w:rFonts w:ascii="宋体" w:eastAsia="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18.37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42306" w:rsidRDefault="00D2657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18.93</w:t>
            </w:r>
          </w:p>
        </w:tc>
      </w:tr>
    </w:tbl>
    <w:p w:rsidR="00742306" w:rsidRDefault="00742306">
      <w:pPr>
        <w:pStyle w:val="a9"/>
        <w:ind w:left="0" w:firstLine="0"/>
        <w:rPr>
          <w:rFonts w:ascii="Times New Roman" w:eastAsiaTheme="minorEastAsia" w:hAnsi="Times New Roman" w:cstheme="minorEastAsia"/>
          <w:sz w:val="28"/>
          <w:szCs w:val="28"/>
          <w:lang w:val="en-US"/>
        </w:rPr>
        <w:sectPr w:rsidR="00742306">
          <w:pgSz w:w="11906" w:h="16838"/>
          <w:pgMar w:top="1440" w:right="1800" w:bottom="1440" w:left="1800" w:header="851" w:footer="992" w:gutter="0"/>
          <w:cols w:space="425"/>
          <w:docGrid w:type="lines" w:linePitch="312"/>
        </w:sectPr>
      </w:pPr>
    </w:p>
    <w:p w:rsidR="00742306" w:rsidRDefault="00D2657F">
      <w:pPr>
        <w:pStyle w:val="1"/>
        <w:spacing w:before="240" w:after="240" w:line="480" w:lineRule="auto"/>
        <w:jc w:val="center"/>
        <w:rPr>
          <w:rFonts w:ascii="Times New Roman" w:eastAsiaTheme="majorEastAsia" w:hAnsi="Times New Roman" w:cs="Times New Roman"/>
          <w:sz w:val="36"/>
          <w:szCs w:val="36"/>
        </w:rPr>
      </w:pPr>
      <w:bookmarkStart w:id="25" w:name="_Toc28398"/>
      <w:r>
        <w:rPr>
          <w:rFonts w:ascii="Times New Roman" w:eastAsiaTheme="majorEastAsia" w:hAnsi="Times New Roman" w:cs="Times New Roman" w:hint="eastAsia"/>
          <w:sz w:val="36"/>
          <w:szCs w:val="36"/>
        </w:rPr>
        <w:lastRenderedPageBreak/>
        <w:t xml:space="preserve">4 </w:t>
      </w:r>
      <w:r>
        <w:rPr>
          <w:rFonts w:ascii="Times New Roman" w:eastAsiaTheme="majorEastAsia" w:hAnsi="Times New Roman" w:cs="Times New Roman" w:hint="eastAsia"/>
          <w:sz w:val="36"/>
          <w:szCs w:val="36"/>
        </w:rPr>
        <w:t>现状和主要问题</w:t>
      </w:r>
      <w:bookmarkEnd w:id="25"/>
    </w:p>
    <w:p w:rsidR="00742306" w:rsidRDefault="00D2657F">
      <w:pPr>
        <w:pStyle w:val="2"/>
        <w:spacing w:before="120" w:after="120" w:line="360" w:lineRule="auto"/>
        <w:rPr>
          <w:rFonts w:ascii="Times New Roman" w:eastAsiaTheme="majorEastAsia" w:hAnsi="Times New Roman" w:cs="Times New Roman"/>
        </w:rPr>
      </w:pPr>
      <w:bookmarkStart w:id="26" w:name="_Toc3535"/>
      <w:r>
        <w:rPr>
          <w:rFonts w:ascii="Times New Roman" w:eastAsiaTheme="majorEastAsia" w:hAnsi="Times New Roman" w:cs="Times New Roman" w:hint="eastAsia"/>
        </w:rPr>
        <w:t xml:space="preserve">4.1 </w:t>
      </w:r>
      <w:r>
        <w:rPr>
          <w:rFonts w:ascii="Times New Roman" w:eastAsiaTheme="majorEastAsia" w:hAnsi="Times New Roman" w:cs="Times New Roman" w:hint="eastAsia"/>
        </w:rPr>
        <w:t>划界现状</w:t>
      </w:r>
      <w:bookmarkEnd w:id="26"/>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揭阳</w:t>
      </w:r>
      <w:r>
        <w:rPr>
          <w:rFonts w:ascii="Times New Roman" w:hAnsi="Times New Roman" w:cstheme="minorEastAsia"/>
          <w:sz w:val="28"/>
          <w:szCs w:val="28"/>
        </w:rPr>
        <w:t>市河道及水利工程划界确权工作推进缓慢，划界确权工作存在的问题及困难较多。同时由于现状大部分水利工程建设历时较久，工程建设运行资料管理不完善，工程划界确权相关资料也没有得到较好的保存。</w:t>
      </w:r>
    </w:p>
    <w:p w:rsidR="00742306" w:rsidRDefault="00D2657F">
      <w:pPr>
        <w:pStyle w:val="2"/>
        <w:spacing w:before="120" w:after="120" w:line="360" w:lineRule="auto"/>
        <w:rPr>
          <w:rFonts w:ascii="Times New Roman" w:eastAsiaTheme="majorEastAsia" w:hAnsi="Times New Roman" w:cs="Times New Roman"/>
        </w:rPr>
      </w:pPr>
      <w:bookmarkStart w:id="27" w:name="_Toc30510"/>
      <w:r>
        <w:rPr>
          <w:rFonts w:ascii="Times New Roman" w:eastAsiaTheme="majorEastAsia" w:hAnsi="Times New Roman" w:cs="Times New Roman" w:hint="eastAsia"/>
        </w:rPr>
        <w:t xml:space="preserve">4.2 </w:t>
      </w:r>
      <w:r>
        <w:rPr>
          <w:rFonts w:ascii="Times New Roman" w:eastAsiaTheme="majorEastAsia" w:hAnsi="Times New Roman" w:cs="Times New Roman" w:hint="eastAsia"/>
        </w:rPr>
        <w:t>划界存在的问题</w:t>
      </w:r>
      <w:bookmarkEnd w:id="27"/>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经调查，涂溪河榕城区段河道和水利工程划界存在的主要问题如下：</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）未划定河道及水利工程管理用地界限</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大部分河道及水利工程未划定管理界限，不便于河道及水利工程管理，尤其在河道岸线进行续建、扩建、除险加固堤防工程等需要征用土地，影响工程立项和工程建设。</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）河湖管理范围用地与城市总体规划冲突</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城市总体规划尚在制定中，用地规划没有考虑河湖管理范围和水利工程的管理范围用地；在划界工作过程中需经过充分的协调，划定合理的管理范围界线。</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）历史遗留问题</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因历史遗留等问题，堤防内或堤顶上存在有居民区或道路工程等，部分房屋或厂房已获得自然资源部门签发的土地使用证，但未经水利部门批准，造成权属冲突，使得划界困难，成为本次划界工作的</w:t>
      </w:r>
      <w:r>
        <w:rPr>
          <w:rFonts w:ascii="Times New Roman" w:hAnsi="Times New Roman" w:cstheme="minorEastAsia" w:hint="eastAsia"/>
          <w:sz w:val="28"/>
          <w:szCs w:val="28"/>
        </w:rPr>
        <w:lastRenderedPageBreak/>
        <w:t>一大难点。</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）资金投入问题</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基层专项资金投入不足，管理范围划定工作面广量大，需要大量的资金，划界工作经费普遍不足以支撑实际工作量，对划界进度和划界质量均造成较大影响。</w:t>
      </w:r>
    </w:p>
    <w:p w:rsidR="00742306" w:rsidRDefault="00D2657F">
      <w:pPr>
        <w:pStyle w:val="2"/>
        <w:spacing w:before="120" w:after="120" w:line="360" w:lineRule="auto"/>
        <w:rPr>
          <w:rFonts w:ascii="Times New Roman" w:eastAsiaTheme="majorEastAsia" w:hAnsi="Times New Roman" w:cs="Times New Roman"/>
        </w:rPr>
      </w:pPr>
      <w:bookmarkStart w:id="28" w:name="_Toc3517"/>
      <w:r>
        <w:rPr>
          <w:rFonts w:ascii="Times New Roman" w:eastAsiaTheme="majorEastAsia" w:hAnsi="Times New Roman" w:cs="Times New Roman" w:hint="eastAsia"/>
        </w:rPr>
        <w:t xml:space="preserve">4.3 </w:t>
      </w:r>
      <w:r>
        <w:rPr>
          <w:rFonts w:ascii="Times New Roman" w:eastAsiaTheme="majorEastAsia" w:hAnsi="Times New Roman" w:cs="Times New Roman" w:hint="eastAsia"/>
        </w:rPr>
        <w:t>划界问题产生的原因</w:t>
      </w:r>
      <w:bookmarkEnd w:id="28"/>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划界问题产生的原因主要如下：</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）河道及水利工程管理范围划界工作未得到足够的重视，各级部门对河道及水利工程管理范围划界工作推进力度不够。</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）河道及水利工程管理范围未按照相关规定划定界线，且在划界过程中没有经过充分的协调，没有划定合理的界线。</w:t>
      </w:r>
    </w:p>
    <w:p w:rsidR="00742306" w:rsidRDefault="00D2657F">
      <w:pPr>
        <w:ind w:firstLineChars="200" w:firstLine="560"/>
        <w:rPr>
          <w:rFonts w:ascii="Times New Roman" w:hAnsi="Times New Roman" w:cstheme="minorEastAsia"/>
          <w:sz w:val="28"/>
          <w:szCs w:val="28"/>
        </w:rPr>
        <w:sectPr w:rsidR="00742306">
          <w:pgSz w:w="11906" w:h="16838"/>
          <w:pgMar w:top="1440" w:right="1800" w:bottom="1440" w:left="1800" w:header="851" w:footer="992" w:gutter="0"/>
          <w:cols w:space="425"/>
          <w:docGrid w:type="lines" w:linePitch="312"/>
        </w:sectPr>
      </w:pPr>
      <w:r>
        <w:rPr>
          <w:rFonts w:ascii="Times New Roman" w:hAnsi="Times New Roman" w:cstheme="minorEastAsia" w:hint="eastAsia"/>
          <w:sz w:val="28"/>
          <w:szCs w:val="28"/>
        </w:rPr>
        <w:t>3</w:t>
      </w:r>
      <w:r>
        <w:rPr>
          <w:rFonts w:ascii="Times New Roman" w:hAnsi="Times New Roman" w:cstheme="minorEastAsia" w:hint="eastAsia"/>
          <w:sz w:val="28"/>
          <w:szCs w:val="28"/>
        </w:rPr>
        <w:t>）城市在制定总体规划阶段，用地规划没有考虑河道及水利工程的管理范围用地。</w:t>
      </w:r>
    </w:p>
    <w:p w:rsidR="00742306" w:rsidRDefault="00D2657F">
      <w:pPr>
        <w:pStyle w:val="1"/>
        <w:spacing w:before="240" w:after="240" w:line="480" w:lineRule="auto"/>
        <w:jc w:val="center"/>
        <w:rPr>
          <w:rFonts w:ascii="Times New Roman" w:eastAsiaTheme="majorEastAsia" w:hAnsi="Times New Roman" w:cs="Times New Roman"/>
          <w:sz w:val="36"/>
          <w:szCs w:val="36"/>
        </w:rPr>
      </w:pPr>
      <w:bookmarkStart w:id="29" w:name="_Toc9212"/>
      <w:r>
        <w:rPr>
          <w:rFonts w:ascii="Times New Roman" w:eastAsiaTheme="majorEastAsia" w:hAnsi="Times New Roman" w:cs="Times New Roman" w:hint="eastAsia"/>
          <w:sz w:val="36"/>
          <w:szCs w:val="36"/>
        </w:rPr>
        <w:lastRenderedPageBreak/>
        <w:t xml:space="preserve">5 </w:t>
      </w:r>
      <w:r>
        <w:rPr>
          <w:rFonts w:ascii="Times New Roman" w:eastAsiaTheme="majorEastAsia" w:hAnsi="Times New Roman" w:cs="Times New Roman" w:hint="eastAsia"/>
          <w:sz w:val="36"/>
          <w:szCs w:val="36"/>
        </w:rPr>
        <w:t>实施情况</w:t>
      </w:r>
      <w:bookmarkEnd w:id="29"/>
    </w:p>
    <w:p w:rsidR="00742306" w:rsidRDefault="00D2657F">
      <w:pPr>
        <w:pStyle w:val="2"/>
        <w:spacing w:before="120" w:after="120" w:line="360" w:lineRule="auto"/>
        <w:rPr>
          <w:rFonts w:ascii="Times New Roman" w:eastAsiaTheme="majorEastAsia" w:hAnsi="Times New Roman" w:cs="Times New Roman"/>
        </w:rPr>
      </w:pPr>
      <w:bookmarkStart w:id="30" w:name="_Toc7592"/>
      <w:r>
        <w:rPr>
          <w:rFonts w:ascii="Times New Roman" w:eastAsiaTheme="majorEastAsia" w:hAnsi="Times New Roman" w:cs="Times New Roman" w:hint="eastAsia"/>
        </w:rPr>
        <w:t xml:space="preserve">5.1 </w:t>
      </w:r>
      <w:r>
        <w:rPr>
          <w:rFonts w:ascii="Times New Roman" w:eastAsiaTheme="majorEastAsia" w:hAnsi="Times New Roman" w:cs="Times New Roman" w:hint="eastAsia"/>
        </w:rPr>
        <w:t>已有资料收集</w:t>
      </w:r>
      <w:bookmarkEnd w:id="30"/>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为保证项目顺利开展，</w:t>
      </w:r>
      <w:r>
        <w:rPr>
          <w:rFonts w:ascii="Times New Roman" w:hAnsi="Times New Roman" w:cstheme="minorEastAsia"/>
          <w:sz w:val="28"/>
          <w:szCs w:val="28"/>
        </w:rPr>
        <w:t>20</w:t>
      </w:r>
      <w:r>
        <w:rPr>
          <w:rFonts w:ascii="Times New Roman" w:hAnsi="Times New Roman" w:cstheme="minorEastAsia" w:hint="eastAsia"/>
          <w:sz w:val="28"/>
          <w:szCs w:val="28"/>
        </w:rPr>
        <w:t>20</w:t>
      </w:r>
      <w:r>
        <w:rPr>
          <w:rFonts w:ascii="Times New Roman" w:hAnsi="Times New Roman" w:cstheme="minorEastAsia"/>
          <w:sz w:val="28"/>
          <w:szCs w:val="28"/>
        </w:rPr>
        <w:t>年</w:t>
      </w:r>
      <w:r>
        <w:rPr>
          <w:rFonts w:ascii="Times New Roman" w:hAnsi="Times New Roman" w:cstheme="minorEastAsia" w:hint="eastAsia"/>
          <w:sz w:val="28"/>
          <w:szCs w:val="28"/>
        </w:rPr>
        <w:t>10</w:t>
      </w:r>
      <w:r>
        <w:rPr>
          <w:rFonts w:ascii="Times New Roman" w:hAnsi="Times New Roman" w:cstheme="minorEastAsia"/>
          <w:sz w:val="28"/>
          <w:szCs w:val="28"/>
        </w:rPr>
        <w:t>月至</w:t>
      </w:r>
      <w:r>
        <w:rPr>
          <w:rFonts w:ascii="Times New Roman" w:hAnsi="Times New Roman" w:cstheme="minorEastAsia" w:hint="eastAsia"/>
          <w:sz w:val="28"/>
          <w:szCs w:val="28"/>
        </w:rPr>
        <w:t>11</w:t>
      </w:r>
      <w:r>
        <w:rPr>
          <w:rFonts w:ascii="Times New Roman" w:hAnsi="Times New Roman" w:cstheme="minorEastAsia"/>
          <w:sz w:val="28"/>
          <w:szCs w:val="28"/>
        </w:rPr>
        <w:t>月，技术单位</w:t>
      </w:r>
      <w:r>
        <w:rPr>
          <w:rFonts w:ascii="Times New Roman" w:hAnsi="Times New Roman" w:cstheme="minorEastAsia" w:hint="eastAsia"/>
          <w:sz w:val="28"/>
          <w:szCs w:val="28"/>
        </w:rPr>
        <w:t>外业勘测了</w:t>
      </w:r>
      <w:r>
        <w:rPr>
          <w:rFonts w:ascii="Times New Roman" w:hAnsi="Times New Roman" w:cstheme="minorEastAsia" w:hint="eastAsia"/>
          <w:sz w:val="28"/>
          <w:szCs w:val="28"/>
        </w:rPr>
        <w:t>1:2000</w:t>
      </w:r>
      <w:r>
        <w:rPr>
          <w:rFonts w:ascii="Times New Roman" w:hAnsi="Times New Roman" w:cstheme="minorEastAsia" w:hint="eastAsia"/>
          <w:sz w:val="28"/>
          <w:szCs w:val="28"/>
        </w:rPr>
        <w:t>比例尺堤防基础地形，</w:t>
      </w:r>
      <w:r>
        <w:rPr>
          <w:rFonts w:ascii="Times New Roman" w:hAnsi="Times New Roman" w:cstheme="minorEastAsia"/>
          <w:sz w:val="28"/>
          <w:szCs w:val="28"/>
        </w:rPr>
        <w:t>收集了</w:t>
      </w:r>
      <w:r>
        <w:rPr>
          <w:rFonts w:ascii="Times New Roman" w:hAnsi="Times New Roman" w:cstheme="minorEastAsia" w:hint="eastAsia"/>
          <w:sz w:val="28"/>
          <w:szCs w:val="28"/>
        </w:rPr>
        <w:t>揭阳市</w:t>
      </w:r>
      <w:r>
        <w:rPr>
          <w:rFonts w:ascii="Times New Roman" w:hAnsi="Times New Roman" w:cstheme="minorEastAsia"/>
          <w:sz w:val="28"/>
          <w:szCs w:val="28"/>
        </w:rPr>
        <w:t>境内河段</w:t>
      </w:r>
      <w:r>
        <w:rPr>
          <w:rFonts w:ascii="Times New Roman" w:hAnsi="Times New Roman" w:cstheme="minorEastAsia"/>
          <w:sz w:val="28"/>
          <w:szCs w:val="28"/>
        </w:rPr>
        <w:t>1:2000</w:t>
      </w:r>
      <w:r>
        <w:rPr>
          <w:rFonts w:ascii="Times New Roman" w:hAnsi="Times New Roman" w:cstheme="minorEastAsia"/>
          <w:sz w:val="28"/>
          <w:szCs w:val="28"/>
        </w:rPr>
        <w:t>数字正射影像及</w:t>
      </w:r>
      <w:r>
        <w:rPr>
          <w:rFonts w:ascii="Times New Roman" w:hAnsi="Times New Roman" w:cstheme="minorEastAsia" w:hint="eastAsia"/>
          <w:sz w:val="28"/>
          <w:szCs w:val="28"/>
        </w:rPr>
        <w:t>1:10000</w:t>
      </w:r>
      <w:r>
        <w:rPr>
          <w:rFonts w:ascii="Times New Roman" w:hAnsi="Times New Roman" w:cstheme="minorEastAsia"/>
          <w:sz w:val="28"/>
          <w:szCs w:val="28"/>
        </w:rPr>
        <w:t>比例尺</w:t>
      </w:r>
      <w:r>
        <w:rPr>
          <w:rFonts w:ascii="Times New Roman" w:hAnsi="Times New Roman" w:cstheme="minorEastAsia" w:hint="eastAsia"/>
          <w:sz w:val="28"/>
          <w:szCs w:val="28"/>
        </w:rPr>
        <w:t>地形图</w:t>
      </w:r>
      <w:r>
        <w:rPr>
          <w:rFonts w:ascii="Times New Roman" w:hAnsi="Times New Roman" w:cstheme="minorEastAsia"/>
          <w:sz w:val="28"/>
          <w:szCs w:val="28"/>
        </w:rPr>
        <w:t>、水文观测计算资料、岸线利用规划、水利工程规划、防洪规划、河道整治相关资料、水利普查、</w:t>
      </w:r>
      <w:r>
        <w:rPr>
          <w:rFonts w:ascii="Times New Roman" w:hAnsi="Times New Roman" w:cstheme="minorEastAsia" w:hint="eastAsia"/>
          <w:sz w:val="28"/>
          <w:szCs w:val="28"/>
        </w:rPr>
        <w:t>水利发展“十三五”规划、城市总体规划、水利工程建设初设报告</w:t>
      </w:r>
      <w:r>
        <w:rPr>
          <w:rFonts w:ascii="Times New Roman" w:hAnsi="Times New Roman" w:cstheme="minorEastAsia"/>
          <w:sz w:val="28"/>
          <w:szCs w:val="28"/>
        </w:rPr>
        <w:t>等相关基础资料。</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本次划界采用的</w:t>
      </w:r>
      <w:r>
        <w:rPr>
          <w:rFonts w:ascii="Times New Roman" w:hAnsi="Times New Roman" w:cstheme="minorEastAsia"/>
          <w:sz w:val="28"/>
          <w:szCs w:val="28"/>
        </w:rPr>
        <w:t>1:2000</w:t>
      </w:r>
      <w:r>
        <w:rPr>
          <w:rFonts w:ascii="Times New Roman" w:hAnsi="Times New Roman" w:cstheme="minorEastAsia"/>
          <w:sz w:val="28"/>
          <w:szCs w:val="28"/>
        </w:rPr>
        <w:t>高分辨率正射影像图（</w:t>
      </w:r>
      <w:r>
        <w:rPr>
          <w:rFonts w:ascii="Times New Roman" w:hAnsi="Times New Roman" w:cstheme="minorEastAsia"/>
          <w:sz w:val="28"/>
          <w:szCs w:val="28"/>
        </w:rPr>
        <w:t>DOM</w:t>
      </w:r>
      <w:r>
        <w:rPr>
          <w:rFonts w:ascii="Times New Roman" w:hAnsi="Times New Roman" w:cstheme="minorEastAsia"/>
          <w:sz w:val="28"/>
          <w:szCs w:val="28"/>
        </w:rPr>
        <w:t>）地面分辨率（</w:t>
      </w:r>
      <w:r>
        <w:rPr>
          <w:rFonts w:ascii="Times New Roman" w:hAnsi="Times New Roman" w:cstheme="minorEastAsia"/>
          <w:sz w:val="28"/>
          <w:szCs w:val="28"/>
        </w:rPr>
        <w:t>GSD</w:t>
      </w:r>
      <w:r>
        <w:rPr>
          <w:rFonts w:ascii="Times New Roman" w:hAnsi="Times New Roman" w:cstheme="minorEastAsia"/>
          <w:sz w:val="28"/>
          <w:szCs w:val="28"/>
        </w:rPr>
        <w:t>）为</w:t>
      </w:r>
      <w:r>
        <w:rPr>
          <w:rFonts w:ascii="Times New Roman" w:hAnsi="Times New Roman" w:cstheme="minorEastAsia"/>
          <w:sz w:val="28"/>
          <w:szCs w:val="28"/>
        </w:rPr>
        <w:t>0.2</w:t>
      </w:r>
      <w:r>
        <w:rPr>
          <w:rFonts w:ascii="Times New Roman" w:hAnsi="Times New Roman" w:cstheme="minorEastAsia"/>
          <w:sz w:val="28"/>
          <w:szCs w:val="28"/>
        </w:rPr>
        <w:t>米，坐标系为</w:t>
      </w:r>
      <w:r>
        <w:rPr>
          <w:rFonts w:ascii="Times New Roman" w:hAnsi="Times New Roman" w:cstheme="minorEastAsia"/>
          <w:sz w:val="28"/>
          <w:szCs w:val="28"/>
        </w:rPr>
        <w:t>2000</w:t>
      </w:r>
      <w:r>
        <w:rPr>
          <w:rFonts w:ascii="Times New Roman" w:hAnsi="Times New Roman" w:cstheme="minorEastAsia"/>
          <w:sz w:val="28"/>
          <w:szCs w:val="28"/>
        </w:rPr>
        <w:t>国家大地坐标系，标准</w:t>
      </w:r>
      <w:r>
        <w:rPr>
          <w:rFonts w:ascii="Times New Roman" w:hAnsi="Times New Roman" w:cstheme="minorEastAsia"/>
          <w:sz w:val="28"/>
          <w:szCs w:val="28"/>
        </w:rPr>
        <w:t>3</w:t>
      </w:r>
      <w:r>
        <w:rPr>
          <w:rFonts w:ascii="Times New Roman" w:hAnsi="Times New Roman" w:cstheme="minorEastAsia"/>
          <w:sz w:val="28"/>
          <w:szCs w:val="28"/>
        </w:rPr>
        <w:t>度分带，中央子午线为</w:t>
      </w:r>
      <w:r>
        <w:rPr>
          <w:rFonts w:ascii="Times New Roman" w:hAnsi="Times New Roman" w:cstheme="minorEastAsia"/>
          <w:sz w:val="28"/>
          <w:szCs w:val="28"/>
        </w:rPr>
        <w:t>11</w:t>
      </w:r>
      <w:r>
        <w:rPr>
          <w:rFonts w:ascii="Times New Roman" w:hAnsi="Times New Roman" w:cstheme="minorEastAsia" w:hint="eastAsia"/>
          <w:sz w:val="28"/>
          <w:szCs w:val="28"/>
        </w:rPr>
        <w:t>7</w:t>
      </w:r>
      <w:r>
        <w:rPr>
          <w:rFonts w:ascii="Times New Roman" w:hAnsi="Times New Roman" w:cstheme="minorEastAsia"/>
          <w:sz w:val="28"/>
          <w:szCs w:val="28"/>
        </w:rPr>
        <w:t>度。高程基准为</w:t>
      </w:r>
      <w:r>
        <w:rPr>
          <w:rFonts w:ascii="Times New Roman" w:hAnsi="Times New Roman" w:cstheme="minorEastAsia"/>
          <w:sz w:val="28"/>
          <w:szCs w:val="28"/>
        </w:rPr>
        <w:t>1985</w:t>
      </w:r>
      <w:r>
        <w:rPr>
          <w:rFonts w:ascii="Times New Roman" w:hAnsi="Times New Roman" w:cstheme="minorEastAsia"/>
          <w:sz w:val="28"/>
          <w:szCs w:val="28"/>
        </w:rPr>
        <w:t>国家高程基准。</w:t>
      </w:r>
    </w:p>
    <w:p w:rsidR="00742306" w:rsidRDefault="00D2657F">
      <w:pPr>
        <w:pStyle w:val="2"/>
        <w:spacing w:before="120" w:after="120" w:line="360" w:lineRule="auto"/>
        <w:rPr>
          <w:rFonts w:ascii="Times New Roman" w:eastAsiaTheme="majorEastAsia" w:hAnsi="Times New Roman" w:cs="Times New Roman"/>
        </w:rPr>
      </w:pPr>
      <w:bookmarkStart w:id="31" w:name="_Toc23769"/>
      <w:r>
        <w:rPr>
          <w:rFonts w:ascii="Times New Roman" w:eastAsiaTheme="majorEastAsia" w:hAnsi="Times New Roman" w:cs="Times New Roman" w:hint="eastAsia"/>
        </w:rPr>
        <w:t xml:space="preserve">5.2 </w:t>
      </w:r>
      <w:r>
        <w:rPr>
          <w:rFonts w:ascii="Times New Roman" w:eastAsiaTheme="majorEastAsia" w:hAnsi="Times New Roman" w:cs="Times New Roman" w:hint="eastAsia"/>
        </w:rPr>
        <w:t>划界底图制作</w:t>
      </w:r>
      <w:bookmarkEnd w:id="31"/>
    </w:p>
    <w:p w:rsidR="00742306" w:rsidRDefault="00D2657F">
      <w:pPr>
        <w:pStyle w:val="3"/>
        <w:spacing w:before="20" w:after="20" w:line="240" w:lineRule="auto"/>
        <w:rPr>
          <w:rFonts w:ascii="Times New Roman" w:eastAsiaTheme="majorEastAsia" w:hAnsi="Times New Roman" w:cs="Times New Roman"/>
          <w:sz w:val="30"/>
          <w:szCs w:val="30"/>
        </w:rPr>
      </w:pPr>
      <w:bookmarkStart w:id="32" w:name="_Toc13915"/>
      <w:r>
        <w:rPr>
          <w:rFonts w:ascii="Times New Roman" w:eastAsiaTheme="majorEastAsia" w:hAnsi="Times New Roman" w:cs="Times New Roman" w:hint="eastAsia"/>
          <w:sz w:val="30"/>
          <w:szCs w:val="30"/>
        </w:rPr>
        <w:t xml:space="preserve">5.2.1 </w:t>
      </w:r>
      <w:r>
        <w:rPr>
          <w:rFonts w:ascii="Times New Roman" w:eastAsiaTheme="majorEastAsia" w:hAnsi="Times New Roman" w:cs="Times New Roman" w:hint="eastAsia"/>
          <w:sz w:val="30"/>
          <w:szCs w:val="30"/>
        </w:rPr>
        <w:t>涉河规划</w:t>
      </w:r>
      <w:bookmarkEnd w:id="32"/>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）揭阳市第一次全国水利普查；</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）揭阳市水利发展“十三五”规划；</w:t>
      </w:r>
    </w:p>
    <w:p w:rsidR="00742306" w:rsidRDefault="00D2657F">
      <w:pPr>
        <w:ind w:firstLineChars="200" w:firstLine="560"/>
        <w:rPr>
          <w:rFonts w:ascii="Times New Roman" w:hAnsi="Times New Roman" w:cstheme="minorEastAsia"/>
          <w:sz w:val="28"/>
          <w:szCs w:val="28"/>
          <w:highlight w:val="yellow"/>
        </w:rPr>
      </w:pPr>
      <w:r>
        <w:rPr>
          <w:rFonts w:ascii="Times New Roman" w:hAnsi="Times New Roman" w:cstheme="minorEastAsia" w:hint="eastAsia"/>
          <w:sz w:val="28"/>
          <w:szCs w:val="28"/>
        </w:rPr>
        <w:t>3</w:t>
      </w:r>
      <w:r>
        <w:rPr>
          <w:rFonts w:ascii="Times New Roman" w:hAnsi="Times New Roman" w:cstheme="minorEastAsia" w:hint="eastAsia"/>
          <w:sz w:val="28"/>
          <w:szCs w:val="28"/>
        </w:rPr>
        <w:t>）揭阳市“一河一策”实施方案（</w:t>
      </w:r>
      <w:r>
        <w:rPr>
          <w:rFonts w:ascii="Times New Roman" w:hAnsi="Times New Roman" w:cstheme="minorEastAsia" w:hint="eastAsia"/>
          <w:sz w:val="28"/>
          <w:szCs w:val="28"/>
        </w:rPr>
        <w:t>2017-2020</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）揭阳市城市总体规划（</w:t>
      </w:r>
      <w:r>
        <w:rPr>
          <w:rFonts w:ascii="Times New Roman" w:hAnsi="Times New Roman" w:cstheme="minorEastAsia" w:hint="eastAsia"/>
          <w:sz w:val="28"/>
          <w:szCs w:val="28"/>
        </w:rPr>
        <w:t>2011-2035</w:t>
      </w:r>
      <w:r>
        <w:rPr>
          <w:rFonts w:ascii="Times New Roman" w:hAnsi="Times New Roman" w:cstheme="minorEastAsia" w:hint="eastAsia"/>
          <w:sz w:val="28"/>
          <w:szCs w:val="28"/>
        </w:rPr>
        <w:t>年）；</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5</w:t>
      </w:r>
      <w:r>
        <w:rPr>
          <w:rFonts w:ascii="Times New Roman" w:hAnsi="Times New Roman" w:cstheme="minorEastAsia" w:hint="eastAsia"/>
          <w:sz w:val="28"/>
          <w:szCs w:val="28"/>
        </w:rPr>
        <w:t>）揭阳市生态红线初步方案；</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6</w:t>
      </w:r>
      <w:r>
        <w:rPr>
          <w:rFonts w:ascii="Times New Roman" w:hAnsi="Times New Roman" w:cstheme="minorEastAsia" w:hint="eastAsia"/>
          <w:sz w:val="28"/>
          <w:szCs w:val="28"/>
        </w:rPr>
        <w:t>）广东省揭阳市江河流域综合规划修编报告（</w:t>
      </w:r>
      <w:r>
        <w:rPr>
          <w:rFonts w:ascii="Times New Roman" w:hAnsi="Times New Roman" w:cstheme="minorEastAsia" w:hint="eastAsia"/>
          <w:sz w:val="28"/>
          <w:szCs w:val="28"/>
        </w:rPr>
        <w:t>2005-2030</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7</w:t>
      </w:r>
      <w:r>
        <w:rPr>
          <w:rFonts w:ascii="Times New Roman" w:hAnsi="Times New Roman" w:cstheme="minorEastAsia" w:hint="eastAsia"/>
          <w:sz w:val="28"/>
          <w:szCs w:val="28"/>
        </w:rPr>
        <w:t>）广东省揭阳市榕城区仙桥河整治工程（涂溪水闸</w:t>
      </w:r>
      <w:r>
        <w:rPr>
          <w:rFonts w:ascii="Times New Roman" w:hAnsi="Times New Roman" w:cstheme="minorEastAsia" w:hint="eastAsia"/>
          <w:sz w:val="28"/>
          <w:szCs w:val="28"/>
        </w:rPr>
        <w:t>-</w:t>
      </w:r>
      <w:r>
        <w:rPr>
          <w:rFonts w:ascii="Times New Roman" w:hAnsi="Times New Roman" w:cstheme="minorEastAsia" w:hint="eastAsia"/>
          <w:sz w:val="28"/>
          <w:szCs w:val="28"/>
        </w:rPr>
        <w:t>榕池路段）</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8</w:t>
      </w:r>
      <w:r>
        <w:rPr>
          <w:rFonts w:ascii="Times New Roman" w:hAnsi="Times New Roman" w:cstheme="minorEastAsia" w:hint="eastAsia"/>
          <w:sz w:val="28"/>
          <w:szCs w:val="28"/>
        </w:rPr>
        <w:t>）《广东省中小河流设计指南</w:t>
      </w:r>
      <w:r>
        <w:rPr>
          <w:rFonts w:ascii="Times New Roman" w:hAnsi="Times New Roman" w:cstheme="minorEastAsia"/>
          <w:sz w:val="28"/>
          <w:szCs w:val="28"/>
        </w:rPr>
        <w:t>》</w:t>
      </w:r>
    </w:p>
    <w:p w:rsidR="00742306" w:rsidRDefault="00D2657F">
      <w:pPr>
        <w:pStyle w:val="3"/>
        <w:spacing w:before="20" w:after="20" w:line="240" w:lineRule="auto"/>
        <w:rPr>
          <w:rFonts w:ascii="Times New Roman" w:eastAsiaTheme="majorEastAsia" w:hAnsi="Times New Roman" w:cs="Times New Roman"/>
          <w:sz w:val="30"/>
          <w:szCs w:val="30"/>
        </w:rPr>
      </w:pPr>
      <w:bookmarkStart w:id="33" w:name="_Toc20866"/>
      <w:r>
        <w:rPr>
          <w:rFonts w:ascii="Times New Roman" w:eastAsiaTheme="majorEastAsia" w:hAnsi="Times New Roman" w:cs="Times New Roman" w:hint="eastAsia"/>
          <w:sz w:val="30"/>
          <w:szCs w:val="30"/>
        </w:rPr>
        <w:lastRenderedPageBreak/>
        <w:t xml:space="preserve">5.2.2 </w:t>
      </w:r>
      <w:r>
        <w:rPr>
          <w:rFonts w:ascii="Times New Roman" w:eastAsiaTheme="majorEastAsia" w:hAnsi="Times New Roman" w:cs="Times New Roman" w:hint="eastAsia"/>
          <w:sz w:val="30"/>
          <w:szCs w:val="30"/>
        </w:rPr>
        <w:t>已有资料预处理</w:t>
      </w:r>
      <w:bookmarkEnd w:id="33"/>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坐标转换：将已有资料的平面坐标统一到</w:t>
      </w:r>
      <w:r>
        <w:rPr>
          <w:rFonts w:ascii="Times New Roman" w:hAnsi="Times New Roman" w:cstheme="minorEastAsia"/>
          <w:sz w:val="28"/>
          <w:szCs w:val="28"/>
        </w:rPr>
        <w:t>2000</w:t>
      </w:r>
      <w:r>
        <w:rPr>
          <w:rFonts w:ascii="Times New Roman" w:hAnsi="Times New Roman" w:cstheme="minorEastAsia"/>
          <w:sz w:val="28"/>
          <w:szCs w:val="28"/>
        </w:rPr>
        <w:t>国家大地坐标系，高斯投影，标准</w:t>
      </w:r>
      <w:r>
        <w:rPr>
          <w:rFonts w:ascii="Times New Roman" w:hAnsi="Times New Roman" w:cstheme="minorEastAsia"/>
          <w:sz w:val="28"/>
          <w:szCs w:val="28"/>
        </w:rPr>
        <w:t>3</w:t>
      </w:r>
      <w:r>
        <w:rPr>
          <w:rFonts w:ascii="Times New Roman" w:hAnsi="Times New Roman" w:cstheme="minorEastAsia"/>
          <w:sz w:val="28"/>
          <w:szCs w:val="28"/>
        </w:rPr>
        <w:t>度分带，中央子午线为</w:t>
      </w:r>
      <w:r>
        <w:rPr>
          <w:rFonts w:ascii="Times New Roman" w:hAnsi="Times New Roman" w:cstheme="minorEastAsia"/>
          <w:sz w:val="28"/>
          <w:szCs w:val="28"/>
        </w:rPr>
        <w:t>11</w:t>
      </w:r>
      <w:r>
        <w:rPr>
          <w:rFonts w:ascii="Times New Roman" w:hAnsi="Times New Roman" w:cstheme="minorEastAsia" w:hint="eastAsia"/>
          <w:sz w:val="28"/>
          <w:szCs w:val="28"/>
        </w:rPr>
        <w:t>7</w:t>
      </w:r>
      <w:r>
        <w:rPr>
          <w:rFonts w:ascii="Times New Roman" w:hAnsi="Times New Roman" w:cstheme="minorEastAsia"/>
          <w:sz w:val="28"/>
          <w:szCs w:val="28"/>
        </w:rPr>
        <w:t>度。所有水文资料高程基准统一到</w:t>
      </w:r>
      <w:r>
        <w:rPr>
          <w:rFonts w:ascii="Times New Roman" w:hAnsi="Times New Roman" w:cstheme="minorEastAsia"/>
          <w:sz w:val="28"/>
          <w:szCs w:val="28"/>
        </w:rPr>
        <w:t>1985</w:t>
      </w:r>
      <w:r>
        <w:rPr>
          <w:rFonts w:ascii="Times New Roman" w:hAnsi="Times New Roman" w:cstheme="minorEastAsia"/>
          <w:sz w:val="28"/>
          <w:szCs w:val="28"/>
        </w:rPr>
        <w:t>国家高程基准；</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资料</w:t>
      </w:r>
      <w:r>
        <w:rPr>
          <w:rFonts w:ascii="Times New Roman" w:hAnsi="Times New Roman" w:cstheme="minorEastAsia" w:hint="eastAsia"/>
          <w:sz w:val="28"/>
          <w:szCs w:val="28"/>
        </w:rPr>
        <w:t>矢量化整理</w:t>
      </w:r>
      <w:r>
        <w:rPr>
          <w:rFonts w:ascii="Times New Roman" w:hAnsi="Times New Roman" w:cstheme="minorEastAsia"/>
          <w:sz w:val="28"/>
          <w:szCs w:val="28"/>
        </w:rPr>
        <w:t>：将收集到的</w:t>
      </w:r>
      <w:r>
        <w:rPr>
          <w:rFonts w:ascii="Times New Roman" w:hAnsi="Times New Roman" w:cstheme="minorEastAsia" w:hint="eastAsia"/>
          <w:sz w:val="28"/>
          <w:szCs w:val="28"/>
        </w:rPr>
        <w:t>城市发展规划</w:t>
      </w:r>
      <w:r>
        <w:rPr>
          <w:rFonts w:ascii="Times New Roman" w:hAnsi="Times New Roman" w:cstheme="minorEastAsia"/>
          <w:sz w:val="28"/>
          <w:szCs w:val="28"/>
        </w:rPr>
        <w:t>、</w:t>
      </w:r>
      <w:r>
        <w:rPr>
          <w:rFonts w:ascii="Times New Roman" w:hAnsi="Times New Roman" w:cstheme="minorEastAsia" w:hint="eastAsia"/>
          <w:sz w:val="28"/>
          <w:szCs w:val="28"/>
        </w:rPr>
        <w:t>水利工程规划、水利工程加固改造</w:t>
      </w:r>
      <w:r>
        <w:rPr>
          <w:rFonts w:ascii="Times New Roman" w:hAnsi="Times New Roman" w:cstheme="minorEastAsia"/>
          <w:sz w:val="28"/>
          <w:szCs w:val="28"/>
        </w:rPr>
        <w:t>、规划设计图等重要资料</w:t>
      </w:r>
      <w:r>
        <w:rPr>
          <w:rFonts w:ascii="Times New Roman" w:hAnsi="Times New Roman" w:cstheme="minorEastAsia" w:hint="eastAsia"/>
          <w:sz w:val="28"/>
          <w:szCs w:val="28"/>
        </w:rPr>
        <w:t>进行矢量化整理归类。</w:t>
      </w:r>
    </w:p>
    <w:p w:rsidR="00742306" w:rsidRDefault="00D2657F">
      <w:pPr>
        <w:pStyle w:val="3"/>
        <w:spacing w:before="20" w:after="20" w:line="240" w:lineRule="auto"/>
        <w:rPr>
          <w:rFonts w:ascii="Times New Roman" w:eastAsiaTheme="majorEastAsia" w:hAnsi="Times New Roman" w:cs="Times New Roman"/>
          <w:sz w:val="30"/>
          <w:szCs w:val="30"/>
        </w:rPr>
      </w:pPr>
      <w:bookmarkStart w:id="34" w:name="_Toc569"/>
      <w:r>
        <w:rPr>
          <w:rFonts w:ascii="Times New Roman" w:eastAsiaTheme="majorEastAsia" w:hAnsi="Times New Roman" w:cs="Times New Roman" w:hint="eastAsia"/>
          <w:sz w:val="30"/>
          <w:szCs w:val="30"/>
        </w:rPr>
        <w:t xml:space="preserve">5.2.3 </w:t>
      </w:r>
      <w:r>
        <w:rPr>
          <w:rFonts w:ascii="Times New Roman" w:eastAsiaTheme="majorEastAsia" w:hAnsi="Times New Roman" w:cs="Times New Roman" w:hint="eastAsia"/>
          <w:sz w:val="30"/>
          <w:szCs w:val="30"/>
        </w:rPr>
        <w:t>参考要素补充采集</w:t>
      </w:r>
      <w:bookmarkEnd w:id="34"/>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）根据划界河段整体情况，涂溪河榕城区段共布设一级控制点</w:t>
      </w:r>
      <w:r>
        <w:rPr>
          <w:rFonts w:ascii="Times New Roman" w:hAnsi="Times New Roman" w:cstheme="minorEastAsia" w:hint="eastAsia"/>
          <w:sz w:val="28"/>
          <w:szCs w:val="28"/>
        </w:rPr>
        <w:t>5</w:t>
      </w:r>
      <w:r>
        <w:rPr>
          <w:rFonts w:ascii="Times New Roman" w:hAnsi="Times New Roman" w:cstheme="minorEastAsia" w:hint="eastAsia"/>
          <w:sz w:val="28"/>
          <w:szCs w:val="28"/>
        </w:rPr>
        <w:t>个，采用</w:t>
      </w:r>
      <w:r>
        <w:rPr>
          <w:rFonts w:ascii="Times New Roman" w:hAnsi="Times New Roman" w:cstheme="minorEastAsia" w:hint="eastAsia"/>
          <w:sz w:val="28"/>
          <w:szCs w:val="28"/>
        </w:rPr>
        <w:t>RTK</w:t>
      </w:r>
      <w:r>
        <w:rPr>
          <w:rFonts w:ascii="Times New Roman" w:hAnsi="Times New Roman" w:cstheme="minorEastAsia" w:hint="eastAsia"/>
          <w:sz w:val="28"/>
          <w:szCs w:val="28"/>
        </w:rPr>
        <w:t>平滑采集数据，控制点制作类型采用刻石。野外数据采集见图</w:t>
      </w:r>
      <w:r>
        <w:rPr>
          <w:rFonts w:ascii="Times New Roman" w:hAnsi="Times New Roman" w:cstheme="minorEastAsia" w:hint="eastAsia"/>
          <w:sz w:val="28"/>
          <w:szCs w:val="28"/>
        </w:rPr>
        <w:t xml:space="preserve">5.2-1 </w:t>
      </w:r>
      <w:r>
        <w:rPr>
          <w:rFonts w:ascii="Times New Roman" w:hAnsi="Times New Roman" w:cstheme="minorEastAsia" w:hint="eastAsia"/>
          <w:sz w:val="28"/>
          <w:szCs w:val="28"/>
        </w:rPr>
        <w:t>控制测量作业图。</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对水域外围</w:t>
      </w:r>
      <w:r>
        <w:rPr>
          <w:rFonts w:ascii="Times New Roman" w:hAnsi="Times New Roman" w:cstheme="minorEastAsia" w:hint="eastAsia"/>
          <w:sz w:val="28"/>
          <w:szCs w:val="28"/>
        </w:rPr>
        <w:t>50</w:t>
      </w:r>
      <w:r>
        <w:rPr>
          <w:rFonts w:ascii="Times New Roman" w:hAnsi="Times New Roman" w:cstheme="minorEastAsia"/>
          <w:sz w:val="28"/>
          <w:szCs w:val="28"/>
        </w:rPr>
        <w:t>-</w:t>
      </w:r>
      <w:r>
        <w:rPr>
          <w:rFonts w:ascii="Times New Roman" w:hAnsi="Times New Roman" w:cstheme="minorEastAsia" w:hint="eastAsia"/>
          <w:sz w:val="28"/>
          <w:szCs w:val="28"/>
        </w:rPr>
        <w:t>1</w:t>
      </w:r>
      <w:r>
        <w:rPr>
          <w:rFonts w:ascii="Times New Roman" w:hAnsi="Times New Roman" w:cstheme="minorEastAsia"/>
          <w:sz w:val="28"/>
          <w:szCs w:val="28"/>
        </w:rPr>
        <w:t>00</w:t>
      </w:r>
      <w:r>
        <w:rPr>
          <w:rFonts w:ascii="Times New Roman" w:hAnsi="Times New Roman" w:cstheme="minorEastAsia"/>
          <w:sz w:val="28"/>
          <w:szCs w:val="28"/>
        </w:rPr>
        <w:t>米范围内的有参照基准作用的地理要素进行补充采集，如</w:t>
      </w:r>
      <w:r>
        <w:rPr>
          <w:rFonts w:ascii="Times New Roman" w:hAnsi="Times New Roman" w:cstheme="minorEastAsia" w:hint="eastAsia"/>
          <w:sz w:val="28"/>
          <w:szCs w:val="28"/>
        </w:rPr>
        <w:t>堤防</w:t>
      </w:r>
      <w:r>
        <w:rPr>
          <w:rFonts w:ascii="Times New Roman" w:hAnsi="Times New Roman" w:cstheme="minorEastAsia"/>
          <w:sz w:val="28"/>
          <w:szCs w:val="28"/>
        </w:rPr>
        <w:t>堤脚线、河道岸线、无堤防河道的设计洪水位线、等高线等</w:t>
      </w:r>
      <w:r>
        <w:rPr>
          <w:rFonts w:ascii="Times New Roman" w:hAnsi="Times New Roman" w:cstheme="minorEastAsia" w:hint="eastAsia"/>
          <w:sz w:val="28"/>
          <w:szCs w:val="28"/>
        </w:rPr>
        <w:t>。野外数据采集见图</w:t>
      </w:r>
      <w:r>
        <w:rPr>
          <w:rFonts w:ascii="Times New Roman" w:hAnsi="Times New Roman" w:cstheme="minorEastAsia" w:hint="eastAsia"/>
          <w:sz w:val="28"/>
          <w:szCs w:val="28"/>
        </w:rPr>
        <w:t xml:space="preserve">5.2-2 </w:t>
      </w:r>
      <w:r>
        <w:rPr>
          <w:rFonts w:ascii="Times New Roman" w:hAnsi="Times New Roman" w:cstheme="minorEastAsia" w:hint="eastAsia"/>
          <w:sz w:val="28"/>
          <w:szCs w:val="28"/>
        </w:rPr>
        <w:t>涂溪基线测量。</w:t>
      </w:r>
    </w:p>
    <w:p w:rsidR="00742306" w:rsidRDefault="00742306">
      <w:pPr>
        <w:ind w:firstLineChars="200" w:firstLine="560"/>
        <w:rPr>
          <w:rFonts w:ascii="Times New Roman" w:hAnsi="Times New Roman" w:cstheme="minorEastAsia"/>
          <w:sz w:val="28"/>
          <w:szCs w:val="28"/>
        </w:rPr>
      </w:pPr>
    </w:p>
    <w:p w:rsidR="00742306" w:rsidRDefault="00742306">
      <w:pPr>
        <w:rPr>
          <w:rFonts w:ascii="Times New Roman" w:hAnsi="Times New Roman" w:cstheme="minorEastAsia"/>
          <w:sz w:val="28"/>
          <w:szCs w:val="28"/>
        </w:rPr>
      </w:pPr>
    </w:p>
    <w:p w:rsidR="00742306" w:rsidRDefault="00D2657F">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 xml:space="preserve">5.2-1 </w:t>
      </w:r>
      <w:r>
        <w:rPr>
          <w:rFonts w:ascii="Times New Roman" w:hAnsi="Times New Roman" w:cstheme="minorEastAsia" w:hint="eastAsia"/>
          <w:sz w:val="24"/>
        </w:rPr>
        <w:t>控制测量作业图</w:t>
      </w:r>
    </w:p>
    <w:p w:rsidR="00742306" w:rsidRDefault="00D2657F">
      <w:pPr>
        <w:jc w:val="center"/>
        <w:rPr>
          <w:rFonts w:ascii="Times New Roman" w:hAnsi="Times New Roman" w:cstheme="minorEastAsia"/>
          <w:sz w:val="24"/>
        </w:rPr>
      </w:pPr>
      <w:r>
        <w:rPr>
          <w:rFonts w:ascii="Times New Roman" w:hAnsi="Times New Roman" w:cstheme="minorEastAsia" w:hint="eastAsia"/>
          <w:noProof/>
          <w:sz w:val="24"/>
        </w:rPr>
        <w:lastRenderedPageBreak/>
        <w:drawing>
          <wp:inline distT="0" distB="0" distL="114300" distR="114300">
            <wp:extent cx="2828290" cy="3201670"/>
            <wp:effectExtent l="0" t="0" r="10160" b="17780"/>
            <wp:docPr id="22" name="图片 22" descr="86099049352603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60990493526037340"/>
                    <pic:cNvPicPr>
                      <a:picLocks noChangeAspect="1"/>
                    </pic:cNvPicPr>
                  </pic:nvPicPr>
                  <pic:blipFill>
                    <a:blip r:embed="rId56"/>
                    <a:stretch>
                      <a:fillRect/>
                    </a:stretch>
                  </pic:blipFill>
                  <pic:spPr>
                    <a:xfrm>
                      <a:off x="0" y="0"/>
                      <a:ext cx="2828290" cy="3201670"/>
                    </a:xfrm>
                    <a:prstGeom prst="rect">
                      <a:avLst/>
                    </a:prstGeom>
                  </pic:spPr>
                </pic:pic>
              </a:graphicData>
            </a:graphic>
          </wp:inline>
        </w:drawing>
      </w:r>
    </w:p>
    <w:p w:rsidR="00742306" w:rsidRDefault="00D2657F">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 xml:space="preserve">5.2-2 </w:t>
      </w:r>
      <w:r>
        <w:rPr>
          <w:rFonts w:ascii="Times New Roman" w:hAnsi="Times New Roman" w:cstheme="minorEastAsia" w:hint="eastAsia"/>
          <w:sz w:val="24"/>
        </w:rPr>
        <w:t>涂溪基线测量</w:t>
      </w:r>
    </w:p>
    <w:p w:rsidR="00742306" w:rsidRDefault="00D2657F">
      <w:pPr>
        <w:pStyle w:val="3"/>
        <w:spacing w:before="20" w:after="20" w:line="240" w:lineRule="auto"/>
        <w:rPr>
          <w:rFonts w:ascii="Times New Roman" w:eastAsiaTheme="majorEastAsia" w:hAnsi="Times New Roman" w:cs="Times New Roman"/>
          <w:sz w:val="30"/>
          <w:szCs w:val="30"/>
        </w:rPr>
      </w:pPr>
      <w:bookmarkStart w:id="35" w:name="_Toc15876"/>
      <w:r>
        <w:rPr>
          <w:rFonts w:ascii="Times New Roman" w:eastAsiaTheme="majorEastAsia" w:hAnsi="Times New Roman" w:cs="Times New Roman" w:hint="eastAsia"/>
          <w:sz w:val="30"/>
          <w:szCs w:val="30"/>
        </w:rPr>
        <w:t xml:space="preserve">5.2.4 </w:t>
      </w:r>
      <w:r>
        <w:rPr>
          <w:rFonts w:ascii="Times New Roman" w:eastAsiaTheme="majorEastAsia" w:hAnsi="Times New Roman" w:cs="Times New Roman" w:hint="eastAsia"/>
          <w:sz w:val="30"/>
          <w:szCs w:val="30"/>
        </w:rPr>
        <w:t>数据整合</w:t>
      </w:r>
      <w:bookmarkEnd w:id="35"/>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对收集到</w:t>
      </w:r>
      <w:r>
        <w:rPr>
          <w:rFonts w:ascii="Times New Roman" w:hAnsi="Times New Roman" w:cstheme="minorEastAsia" w:hint="eastAsia"/>
          <w:sz w:val="28"/>
          <w:szCs w:val="28"/>
        </w:rPr>
        <w:t>的</w:t>
      </w:r>
      <w:r>
        <w:rPr>
          <w:rFonts w:ascii="Times New Roman" w:hAnsi="Times New Roman" w:cstheme="minorEastAsia"/>
          <w:sz w:val="28"/>
          <w:szCs w:val="28"/>
        </w:rPr>
        <w:t>普查资料、权属资料、规划资料及图件资料等进行</w:t>
      </w:r>
      <w:r>
        <w:rPr>
          <w:rFonts w:ascii="Times New Roman" w:hAnsi="Times New Roman" w:cstheme="minorEastAsia" w:hint="eastAsia"/>
          <w:sz w:val="28"/>
          <w:szCs w:val="28"/>
        </w:rPr>
        <w:t>格式转换、坐标转换的处理</w:t>
      </w:r>
      <w:r>
        <w:rPr>
          <w:rFonts w:ascii="Times New Roman" w:hAnsi="Times New Roman" w:cstheme="minorEastAsia"/>
          <w:sz w:val="28"/>
          <w:szCs w:val="28"/>
        </w:rPr>
        <w:t>，</w:t>
      </w:r>
      <w:r>
        <w:rPr>
          <w:rFonts w:ascii="Times New Roman" w:hAnsi="Times New Roman" w:cstheme="minorEastAsia" w:hint="eastAsia"/>
          <w:sz w:val="28"/>
          <w:szCs w:val="28"/>
        </w:rPr>
        <w:t>将处理后的规划设计资料、</w:t>
      </w:r>
      <w:r>
        <w:rPr>
          <w:rFonts w:ascii="Times New Roman" w:hAnsi="Times New Roman" w:cstheme="minorEastAsia" w:hint="eastAsia"/>
          <w:sz w:val="28"/>
          <w:szCs w:val="28"/>
        </w:rPr>
        <w:t>1:2000</w:t>
      </w:r>
      <w:r>
        <w:rPr>
          <w:rFonts w:ascii="Times New Roman" w:hAnsi="Times New Roman" w:cstheme="minorEastAsia" w:hint="eastAsia"/>
          <w:sz w:val="28"/>
          <w:szCs w:val="28"/>
        </w:rPr>
        <w:t>正摄影像和立体下采集的相关要素叠加，</w:t>
      </w:r>
      <w:r>
        <w:rPr>
          <w:rFonts w:ascii="Times New Roman" w:hAnsi="Times New Roman" w:cstheme="minorEastAsia"/>
          <w:sz w:val="28"/>
          <w:szCs w:val="28"/>
        </w:rPr>
        <w:t>利用</w:t>
      </w:r>
      <w:r>
        <w:rPr>
          <w:rFonts w:ascii="Times New Roman" w:hAnsi="Times New Roman" w:cstheme="minorEastAsia"/>
          <w:sz w:val="28"/>
          <w:szCs w:val="28"/>
        </w:rPr>
        <w:t>ArcGIS</w:t>
      </w:r>
      <w:r>
        <w:rPr>
          <w:rFonts w:ascii="Times New Roman" w:hAnsi="Times New Roman" w:cstheme="minorEastAsia"/>
          <w:sz w:val="28"/>
          <w:szCs w:val="28"/>
        </w:rPr>
        <w:t>将划界所需信息融合到一张图上，编制河道划界工作底图。</w:t>
      </w:r>
    </w:p>
    <w:p w:rsidR="00742306" w:rsidRDefault="00D2657F">
      <w:pPr>
        <w:pStyle w:val="2"/>
        <w:spacing w:before="120" w:after="120" w:line="360" w:lineRule="auto"/>
        <w:rPr>
          <w:rFonts w:ascii="Times New Roman" w:eastAsiaTheme="majorEastAsia" w:hAnsi="Times New Roman" w:cs="Times New Roman"/>
        </w:rPr>
      </w:pPr>
      <w:bookmarkStart w:id="36" w:name="_Toc25470"/>
      <w:r>
        <w:rPr>
          <w:rFonts w:ascii="Times New Roman" w:eastAsiaTheme="majorEastAsia" w:hAnsi="Times New Roman" w:cs="Times New Roman" w:hint="eastAsia"/>
        </w:rPr>
        <w:t xml:space="preserve">5.3 </w:t>
      </w:r>
      <w:r>
        <w:rPr>
          <w:rFonts w:ascii="Times New Roman" w:eastAsiaTheme="majorEastAsia" w:hAnsi="Times New Roman" w:cs="Times New Roman" w:hint="eastAsia"/>
        </w:rPr>
        <w:t>管理范围初步划定</w:t>
      </w:r>
      <w:bookmarkEnd w:id="36"/>
    </w:p>
    <w:p w:rsidR="00742306" w:rsidRDefault="00D2657F">
      <w:pPr>
        <w:pStyle w:val="3"/>
        <w:spacing w:before="20" w:after="20" w:line="240" w:lineRule="auto"/>
        <w:rPr>
          <w:rFonts w:ascii="Times New Roman" w:eastAsiaTheme="majorEastAsia" w:hAnsi="Times New Roman" w:cs="Times New Roman"/>
          <w:sz w:val="30"/>
          <w:szCs w:val="30"/>
        </w:rPr>
      </w:pPr>
      <w:bookmarkStart w:id="37" w:name="_Toc24681"/>
      <w:r>
        <w:rPr>
          <w:rFonts w:ascii="Times New Roman" w:eastAsiaTheme="majorEastAsia" w:hAnsi="Times New Roman" w:cs="Times New Roman" w:hint="eastAsia"/>
          <w:sz w:val="30"/>
          <w:szCs w:val="30"/>
        </w:rPr>
        <w:t xml:space="preserve">5.3.1 </w:t>
      </w:r>
      <w:r>
        <w:rPr>
          <w:rFonts w:ascii="Times New Roman" w:eastAsiaTheme="majorEastAsia" w:hAnsi="Times New Roman" w:cs="Times New Roman" w:hint="eastAsia"/>
          <w:sz w:val="30"/>
          <w:szCs w:val="30"/>
        </w:rPr>
        <w:t>管理范围室内初步划定</w:t>
      </w:r>
      <w:bookmarkEnd w:id="37"/>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20</w:t>
      </w:r>
      <w:r>
        <w:rPr>
          <w:rFonts w:ascii="Times New Roman" w:hAnsi="Times New Roman" w:cstheme="minorEastAsia" w:hint="eastAsia"/>
          <w:sz w:val="28"/>
          <w:szCs w:val="28"/>
        </w:rPr>
        <w:t>20</w:t>
      </w:r>
      <w:r>
        <w:rPr>
          <w:rFonts w:ascii="Times New Roman" w:hAnsi="Times New Roman" w:cstheme="minorEastAsia"/>
          <w:sz w:val="28"/>
          <w:szCs w:val="28"/>
        </w:rPr>
        <w:t>年</w:t>
      </w:r>
      <w:r>
        <w:rPr>
          <w:rFonts w:ascii="Times New Roman" w:hAnsi="Times New Roman" w:cstheme="minorEastAsia" w:hint="eastAsia"/>
          <w:sz w:val="28"/>
          <w:szCs w:val="28"/>
        </w:rPr>
        <w:t>7</w:t>
      </w:r>
      <w:r>
        <w:rPr>
          <w:rFonts w:ascii="Times New Roman" w:hAnsi="Times New Roman" w:cstheme="minorEastAsia"/>
          <w:sz w:val="28"/>
          <w:szCs w:val="28"/>
        </w:rPr>
        <w:t>月</w:t>
      </w:r>
      <w:r>
        <w:rPr>
          <w:rFonts w:ascii="Times New Roman" w:hAnsi="Times New Roman" w:cstheme="minorEastAsia" w:hint="eastAsia"/>
          <w:sz w:val="28"/>
          <w:szCs w:val="28"/>
        </w:rPr>
        <w:t>按照《广东省河湖管理范围划定技术指引》（试行）、《广东省水利工程管理与保护范围划定工作指引》（试行）</w:t>
      </w:r>
      <w:r>
        <w:rPr>
          <w:rFonts w:ascii="Times New Roman" w:hAnsi="Times New Roman" w:cstheme="minorEastAsia"/>
          <w:sz w:val="28"/>
          <w:szCs w:val="28"/>
        </w:rPr>
        <w:t>的原则和标准，</w:t>
      </w:r>
      <w:r>
        <w:rPr>
          <w:rFonts w:ascii="Times New Roman" w:hAnsi="Times New Roman" w:cstheme="minorEastAsia" w:hint="eastAsia"/>
          <w:sz w:val="28"/>
          <w:szCs w:val="28"/>
        </w:rPr>
        <w:t>以向当地政府调查为依据，揭阳市</w:t>
      </w:r>
      <w:r>
        <w:rPr>
          <w:rFonts w:ascii="Times New Roman" w:hAnsi="Times New Roman" w:cstheme="minorEastAsia"/>
          <w:sz w:val="28"/>
          <w:szCs w:val="28"/>
        </w:rPr>
        <w:t>水利局安排人员与技术单位工作人员一同在工作底图上完成了</w:t>
      </w:r>
      <w:r>
        <w:rPr>
          <w:rFonts w:ascii="Times New Roman" w:hAnsi="Times New Roman" w:cstheme="minorEastAsia" w:hint="eastAsia"/>
          <w:sz w:val="28"/>
          <w:szCs w:val="28"/>
        </w:rPr>
        <w:t>涂溪河榕城区段河道</w:t>
      </w:r>
      <w:r>
        <w:rPr>
          <w:rFonts w:ascii="Times New Roman" w:hAnsi="Times New Roman" w:cstheme="minorEastAsia"/>
          <w:sz w:val="28"/>
          <w:szCs w:val="28"/>
        </w:rPr>
        <w:t>管理范围线</w:t>
      </w:r>
      <w:r>
        <w:rPr>
          <w:rFonts w:ascii="Times New Roman" w:hAnsi="Times New Roman" w:cstheme="minorEastAsia" w:hint="eastAsia"/>
          <w:sz w:val="28"/>
          <w:szCs w:val="28"/>
        </w:rPr>
        <w:t>、水利工程管理范围线和保护范围线的初步划定</w:t>
      </w:r>
      <w:r>
        <w:rPr>
          <w:rFonts w:ascii="Times New Roman" w:hAnsi="Times New Roman" w:cstheme="minorEastAsia"/>
          <w:sz w:val="28"/>
          <w:szCs w:val="28"/>
        </w:rPr>
        <w:t>。</w:t>
      </w:r>
    </w:p>
    <w:p w:rsidR="00742306" w:rsidRDefault="00D2657F">
      <w:pPr>
        <w:pStyle w:val="3"/>
        <w:spacing w:before="20" w:after="20" w:line="240" w:lineRule="auto"/>
        <w:rPr>
          <w:rFonts w:ascii="Times New Roman" w:eastAsiaTheme="majorEastAsia" w:hAnsi="Times New Roman" w:cs="Times New Roman"/>
          <w:sz w:val="30"/>
          <w:szCs w:val="30"/>
        </w:rPr>
      </w:pPr>
      <w:bookmarkStart w:id="38" w:name="_Toc31185"/>
      <w:r>
        <w:rPr>
          <w:rFonts w:ascii="Times New Roman" w:eastAsiaTheme="majorEastAsia" w:hAnsi="Times New Roman" w:cs="Times New Roman" w:hint="eastAsia"/>
          <w:sz w:val="30"/>
          <w:szCs w:val="30"/>
        </w:rPr>
        <w:lastRenderedPageBreak/>
        <w:t xml:space="preserve">5.3.2 </w:t>
      </w:r>
      <w:r>
        <w:rPr>
          <w:rFonts w:ascii="Times New Roman" w:eastAsiaTheme="majorEastAsia" w:hAnsi="Times New Roman" w:cs="Times New Roman" w:hint="eastAsia"/>
          <w:sz w:val="30"/>
          <w:szCs w:val="30"/>
        </w:rPr>
        <w:t>界桩、告示牌预埋设</w:t>
      </w:r>
      <w:bookmarkEnd w:id="38"/>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界桩和告示牌布设位置尽量选择在不影响人民群众生产生活的地方，比如不布设在耕地地块中央，而布设在耕地的田埂上。在无生产、生活、人类活动的陡崖、荒</w:t>
      </w:r>
      <w:r>
        <w:rPr>
          <w:rFonts w:ascii="Times New Roman" w:hAnsi="Times New Roman" w:cstheme="minorEastAsia" w:hint="eastAsia"/>
          <w:sz w:val="28"/>
          <w:szCs w:val="28"/>
        </w:rPr>
        <w:t>山</w:t>
      </w:r>
      <w:r>
        <w:rPr>
          <w:rFonts w:ascii="Times New Roman" w:hAnsi="Times New Roman" w:cstheme="minorEastAsia"/>
          <w:sz w:val="28"/>
          <w:szCs w:val="28"/>
        </w:rPr>
        <w:t>、森林等河段，根据实际情况加大界桩间距，但在下列情况增设管理范围界桩：</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w:t>
      </w:r>
      <w:r>
        <w:rPr>
          <w:rFonts w:ascii="Times New Roman" w:hAnsi="Times New Roman" w:cstheme="minorEastAsia" w:hint="eastAsia"/>
          <w:sz w:val="28"/>
          <w:szCs w:val="28"/>
        </w:rPr>
        <w:t>a</w:t>
      </w:r>
      <w:r>
        <w:rPr>
          <w:rFonts w:ascii="Times New Roman" w:hAnsi="Times New Roman" w:cstheme="minorEastAsia" w:hint="eastAsia"/>
          <w:sz w:val="28"/>
          <w:szCs w:val="28"/>
        </w:rPr>
        <w:t>）</w:t>
      </w:r>
      <w:r>
        <w:rPr>
          <w:rFonts w:ascii="Times New Roman" w:hAnsi="Times New Roman" w:cstheme="minorEastAsia"/>
          <w:sz w:val="28"/>
          <w:szCs w:val="28"/>
        </w:rPr>
        <w:t>重要下河通道</w:t>
      </w:r>
      <w:r>
        <w:rPr>
          <w:rFonts w:ascii="Times New Roman" w:hAnsi="Times New Roman" w:cstheme="minorEastAsia"/>
          <w:sz w:val="28"/>
          <w:szCs w:val="28"/>
        </w:rPr>
        <w:t>(</w:t>
      </w:r>
      <w:r>
        <w:rPr>
          <w:rFonts w:ascii="Times New Roman" w:hAnsi="Times New Roman" w:cstheme="minorEastAsia"/>
          <w:sz w:val="28"/>
          <w:szCs w:val="28"/>
        </w:rPr>
        <w:t>车行通道</w:t>
      </w:r>
      <w:r>
        <w:rPr>
          <w:rFonts w:ascii="Times New Roman" w:hAnsi="Times New Roman" w:cstheme="minorEastAsia"/>
          <w:sz w:val="28"/>
          <w:szCs w:val="28"/>
        </w:rPr>
        <w:t>)</w:t>
      </w:r>
      <w:r>
        <w:rPr>
          <w:rFonts w:ascii="Times New Roman" w:hAnsi="Times New Roman" w:cstheme="minor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w:t>
      </w:r>
      <w:r>
        <w:rPr>
          <w:rFonts w:ascii="Times New Roman" w:hAnsi="Times New Roman" w:cstheme="minorEastAsia" w:hint="eastAsia"/>
          <w:sz w:val="28"/>
          <w:szCs w:val="28"/>
        </w:rPr>
        <w:t>b</w:t>
      </w:r>
      <w:r>
        <w:rPr>
          <w:rFonts w:ascii="Times New Roman" w:hAnsi="Times New Roman" w:cstheme="minorEastAsia" w:hint="eastAsia"/>
          <w:sz w:val="28"/>
          <w:szCs w:val="28"/>
        </w:rPr>
        <w:t>）</w:t>
      </w:r>
      <w:r>
        <w:rPr>
          <w:rFonts w:ascii="Times New Roman" w:hAnsi="Times New Roman" w:cstheme="minorEastAsia"/>
          <w:sz w:val="28"/>
          <w:szCs w:val="28"/>
        </w:rPr>
        <w:t>重要码头、桥梁、取水口、电站等涉河设施处；</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w:t>
      </w:r>
      <w:r>
        <w:rPr>
          <w:rFonts w:ascii="Times New Roman" w:hAnsi="Times New Roman" w:cstheme="minorEastAsia" w:hint="eastAsia"/>
          <w:sz w:val="28"/>
          <w:szCs w:val="28"/>
        </w:rPr>
        <w:t>c</w:t>
      </w:r>
      <w:r>
        <w:rPr>
          <w:rFonts w:ascii="Times New Roman" w:hAnsi="Times New Roman" w:cstheme="minorEastAsia" w:hint="eastAsia"/>
          <w:sz w:val="28"/>
          <w:szCs w:val="28"/>
        </w:rPr>
        <w:t>）</w:t>
      </w:r>
      <w:r>
        <w:rPr>
          <w:rFonts w:ascii="Times New Roman" w:hAnsi="Times New Roman" w:cstheme="minorEastAsia"/>
          <w:sz w:val="28"/>
          <w:szCs w:val="28"/>
        </w:rPr>
        <w:t>河道拐弯</w:t>
      </w:r>
      <w:r>
        <w:rPr>
          <w:rFonts w:ascii="Times New Roman" w:hAnsi="Times New Roman" w:cstheme="minorEastAsia"/>
          <w:sz w:val="28"/>
          <w:szCs w:val="28"/>
        </w:rPr>
        <w:t>(</w:t>
      </w:r>
      <w:r>
        <w:rPr>
          <w:rFonts w:ascii="Times New Roman" w:hAnsi="Times New Roman" w:cstheme="minorEastAsia"/>
          <w:sz w:val="28"/>
          <w:szCs w:val="28"/>
        </w:rPr>
        <w:t>角度小于</w:t>
      </w:r>
      <w:r>
        <w:rPr>
          <w:rFonts w:ascii="Times New Roman" w:hAnsi="Times New Roman" w:cstheme="minorEastAsia"/>
          <w:sz w:val="28"/>
          <w:szCs w:val="28"/>
        </w:rPr>
        <w:t>120</w:t>
      </w:r>
      <w:r>
        <w:rPr>
          <w:rFonts w:ascii="Times New Roman" w:hAnsi="Times New Roman" w:cstheme="minorEastAsia"/>
          <w:sz w:val="28"/>
          <w:szCs w:val="28"/>
        </w:rPr>
        <w:t>度</w:t>
      </w:r>
      <w:r>
        <w:rPr>
          <w:rFonts w:ascii="Times New Roman" w:hAnsi="Times New Roman" w:cstheme="minorEastAsia"/>
          <w:sz w:val="28"/>
          <w:szCs w:val="28"/>
        </w:rPr>
        <w:t>)</w:t>
      </w:r>
      <w:r>
        <w:rPr>
          <w:rFonts w:ascii="Times New Roman" w:hAnsi="Times New Roman" w:cstheme="minorEastAsia"/>
          <w:sz w:val="28"/>
          <w:szCs w:val="28"/>
        </w:rPr>
        <w:t>处；</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w:t>
      </w:r>
      <w:r>
        <w:rPr>
          <w:rFonts w:ascii="Times New Roman" w:hAnsi="Times New Roman" w:cstheme="minorEastAsia" w:hint="eastAsia"/>
          <w:sz w:val="28"/>
          <w:szCs w:val="28"/>
        </w:rPr>
        <w:t>d</w:t>
      </w:r>
      <w:r>
        <w:rPr>
          <w:rFonts w:ascii="Times New Roman" w:hAnsi="Times New Roman" w:cstheme="minorEastAsia" w:hint="eastAsia"/>
          <w:sz w:val="28"/>
          <w:szCs w:val="28"/>
        </w:rPr>
        <w:t>）</w:t>
      </w:r>
      <w:r>
        <w:rPr>
          <w:rFonts w:ascii="Times New Roman" w:hAnsi="Times New Roman" w:cstheme="minorEastAsia"/>
          <w:sz w:val="28"/>
          <w:szCs w:val="28"/>
        </w:rPr>
        <w:t>水事纠纷和水事案件易发地段或行政界；</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w:t>
      </w:r>
      <w:r>
        <w:rPr>
          <w:rFonts w:ascii="Times New Roman" w:hAnsi="Times New Roman" w:cstheme="minorEastAsia" w:hint="eastAsia"/>
          <w:sz w:val="28"/>
          <w:szCs w:val="28"/>
        </w:rPr>
        <w:t>e</w:t>
      </w:r>
      <w:r>
        <w:rPr>
          <w:rFonts w:ascii="Times New Roman" w:hAnsi="Times New Roman" w:cstheme="minorEastAsia" w:hint="eastAsia"/>
          <w:sz w:val="28"/>
          <w:szCs w:val="28"/>
        </w:rPr>
        <w:t>）</w:t>
      </w:r>
      <w:r>
        <w:rPr>
          <w:rFonts w:ascii="Times New Roman" w:hAnsi="Times New Roman" w:cstheme="minorEastAsia"/>
          <w:sz w:val="28"/>
          <w:szCs w:val="28"/>
        </w:rPr>
        <w:t>县界交界、河道尽头处应埋设界桩。</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对于下述情况布设公共界桩：</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干、支河交汇处</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干、支河交汇处设置公共界桩，并按照干河界桩布设，支河划界成果信息化时采集公共桩数据并进行编号；干河管理范围内不再布设支河管理范围界桩。</w:t>
      </w:r>
    </w:p>
    <w:p w:rsidR="00742306" w:rsidRDefault="00D2657F">
      <w:pPr>
        <w:numPr>
          <w:ilvl w:val="0"/>
          <w:numId w:val="2"/>
        </w:numPr>
        <w:ind w:firstLineChars="200" w:firstLine="560"/>
        <w:rPr>
          <w:rFonts w:ascii="Times New Roman" w:hAnsi="Times New Roman" w:cstheme="minorEastAsia"/>
          <w:sz w:val="28"/>
          <w:szCs w:val="28"/>
        </w:rPr>
      </w:pPr>
      <w:r>
        <w:rPr>
          <w:rFonts w:ascii="Times New Roman" w:hAnsi="Times New Roman" w:cstheme="minorEastAsia"/>
          <w:sz w:val="28"/>
          <w:szCs w:val="28"/>
        </w:rPr>
        <w:t>主、次河平行</w:t>
      </w:r>
      <w:r>
        <w:rPr>
          <w:rFonts w:ascii="Times New Roman" w:hAnsi="Times New Roman" w:cstheme="minorEastAsia"/>
          <w:sz w:val="28"/>
          <w:szCs w:val="28"/>
        </w:rPr>
        <w:t>(</w:t>
      </w:r>
      <w:r>
        <w:rPr>
          <w:rFonts w:ascii="Times New Roman" w:hAnsi="Times New Roman" w:cstheme="minorEastAsia"/>
          <w:sz w:val="28"/>
          <w:szCs w:val="28"/>
        </w:rPr>
        <w:t>两河三堤</w:t>
      </w:r>
      <w:r>
        <w:rPr>
          <w:rFonts w:ascii="Times New Roman" w:hAnsi="Times New Roman" w:cstheme="minor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主、次河平行且管理范围交叉，交叉处管理范围按照主河设置公共界桩，次河划界成果信息化时采集公共桩数据并进行编号。</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与水工建筑相交</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遇到水闸、拦水坝等水工建筑物时，按照相应水工建筑物管理范围划定标准布设界桩，并在交汇处设置公共界桩，河道划界成果信息化时采集公共桩数据并进行编号。</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lastRenderedPageBreak/>
        <w:t>4</w:t>
      </w:r>
      <w:r>
        <w:rPr>
          <w:rFonts w:ascii="Times New Roman" w:hAnsi="Times New Roman" w:cstheme="minorEastAsia" w:hint="eastAsia"/>
          <w:sz w:val="28"/>
          <w:szCs w:val="28"/>
        </w:rPr>
        <w:t>）</w:t>
      </w:r>
      <w:r>
        <w:rPr>
          <w:rFonts w:ascii="Times New Roman" w:hAnsi="Times New Roman" w:cstheme="minorEastAsia"/>
          <w:sz w:val="28"/>
          <w:szCs w:val="28"/>
        </w:rPr>
        <w:t>相邻行政区</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相邻行政辖区管理范围在接边处采用同一标准划定，管理范围与行政边界交汇处设置公共界桩并按照上游行政区编号，下游划界成果信息化时采集公共桩数据并作为起始编号。公共界桩仅作为管理范围界线标识，不表征行政区划界线。</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告示牌通常设置在下述位置：</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a</w:t>
      </w:r>
      <w:r>
        <w:rPr>
          <w:rFonts w:ascii="Times New Roman" w:hAnsi="Times New Roman" w:cstheme="minorEastAsia" w:hint="eastAsia"/>
          <w:sz w:val="28"/>
          <w:szCs w:val="28"/>
        </w:rPr>
        <w:t>）</w:t>
      </w:r>
      <w:r>
        <w:rPr>
          <w:rFonts w:ascii="Times New Roman" w:hAnsi="Times New Roman" w:cstheme="minorEastAsia"/>
          <w:sz w:val="28"/>
          <w:szCs w:val="28"/>
        </w:rPr>
        <w:t>穿越城镇规划区上、下游；</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b</w:t>
      </w:r>
      <w:r>
        <w:rPr>
          <w:rFonts w:ascii="Times New Roman" w:hAnsi="Times New Roman" w:cstheme="minorEastAsia" w:hint="eastAsia"/>
          <w:sz w:val="28"/>
          <w:szCs w:val="28"/>
        </w:rPr>
        <w:t>）</w:t>
      </w:r>
      <w:r>
        <w:rPr>
          <w:rFonts w:ascii="Times New Roman" w:hAnsi="Times New Roman" w:cstheme="minorEastAsia"/>
          <w:sz w:val="28"/>
          <w:szCs w:val="28"/>
        </w:rPr>
        <w:t>重要下河通道</w:t>
      </w:r>
      <w:r>
        <w:rPr>
          <w:rFonts w:ascii="Times New Roman" w:hAnsi="Times New Roman" w:cstheme="minorEastAsia"/>
          <w:sz w:val="28"/>
          <w:szCs w:val="28"/>
        </w:rPr>
        <w:t>(</w:t>
      </w:r>
      <w:r>
        <w:rPr>
          <w:rFonts w:ascii="Times New Roman" w:hAnsi="Times New Roman" w:cstheme="minorEastAsia"/>
          <w:sz w:val="28"/>
          <w:szCs w:val="28"/>
        </w:rPr>
        <w:t>车行通道</w:t>
      </w:r>
      <w:r>
        <w:rPr>
          <w:rFonts w:ascii="Times New Roman" w:hAnsi="Times New Roman" w:cstheme="minorEastAsia"/>
          <w:sz w:val="28"/>
          <w:szCs w:val="28"/>
        </w:rPr>
        <w:t>)</w:t>
      </w:r>
      <w:r>
        <w:rPr>
          <w:rFonts w:ascii="Times New Roman" w:hAnsi="Times New Roman" w:cstheme="minor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c</w:t>
      </w:r>
      <w:r>
        <w:rPr>
          <w:rFonts w:ascii="Times New Roman" w:hAnsi="Times New Roman" w:cstheme="minorEastAsia" w:hint="eastAsia"/>
          <w:sz w:val="28"/>
          <w:szCs w:val="28"/>
        </w:rPr>
        <w:t>）</w:t>
      </w:r>
      <w:r>
        <w:rPr>
          <w:rFonts w:ascii="Times New Roman" w:hAnsi="Times New Roman" w:cstheme="minorEastAsia"/>
          <w:sz w:val="28"/>
          <w:szCs w:val="28"/>
        </w:rPr>
        <w:t>人口密集或人流聚集地点河岸。</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界桩和告示牌布设完毕后，从</w:t>
      </w:r>
      <w:r>
        <w:rPr>
          <w:rFonts w:ascii="Times New Roman" w:hAnsi="Times New Roman" w:cstheme="minorEastAsia" w:hint="eastAsia"/>
          <w:sz w:val="28"/>
          <w:szCs w:val="28"/>
        </w:rPr>
        <w:t>上</w:t>
      </w:r>
      <w:r>
        <w:rPr>
          <w:rFonts w:ascii="Times New Roman" w:hAnsi="Times New Roman" w:cstheme="minorEastAsia"/>
          <w:sz w:val="28"/>
          <w:szCs w:val="28"/>
        </w:rPr>
        <w:t>游向</w:t>
      </w:r>
      <w:r>
        <w:rPr>
          <w:rFonts w:ascii="Times New Roman" w:hAnsi="Times New Roman" w:cstheme="minorEastAsia" w:hint="eastAsia"/>
          <w:sz w:val="28"/>
          <w:szCs w:val="28"/>
        </w:rPr>
        <w:t>下</w:t>
      </w:r>
      <w:r>
        <w:rPr>
          <w:rFonts w:ascii="Times New Roman" w:hAnsi="Times New Roman" w:cstheme="minorEastAsia"/>
          <w:sz w:val="28"/>
          <w:szCs w:val="28"/>
        </w:rPr>
        <w:t>游编号，按《</w:t>
      </w:r>
      <w:r>
        <w:rPr>
          <w:rFonts w:ascii="Times New Roman" w:hAnsi="Times New Roman" w:cstheme="minorEastAsia" w:hint="eastAsia"/>
          <w:sz w:val="28"/>
          <w:szCs w:val="28"/>
        </w:rPr>
        <w:t>广东省</w:t>
      </w:r>
      <w:r>
        <w:rPr>
          <w:rFonts w:ascii="Times New Roman" w:hAnsi="Times New Roman" w:cstheme="minorEastAsia"/>
          <w:sz w:val="28"/>
          <w:szCs w:val="28"/>
        </w:rPr>
        <w:t>河湖管理范围划定技术</w:t>
      </w:r>
      <w:r>
        <w:rPr>
          <w:rFonts w:ascii="Times New Roman" w:hAnsi="Times New Roman" w:cstheme="minorEastAsia" w:hint="eastAsia"/>
          <w:sz w:val="28"/>
          <w:szCs w:val="28"/>
        </w:rPr>
        <w:t>指引</w:t>
      </w:r>
      <w:r>
        <w:rPr>
          <w:rFonts w:ascii="Times New Roman" w:hAnsi="Times New Roman" w:cstheme="minorEastAsia"/>
          <w:sz w:val="28"/>
          <w:szCs w:val="28"/>
        </w:rPr>
        <w:t>》（试行）要求进行。</w:t>
      </w:r>
    </w:p>
    <w:p w:rsidR="00742306" w:rsidRDefault="00D2657F">
      <w:pPr>
        <w:pStyle w:val="1"/>
        <w:spacing w:before="240" w:after="240" w:line="480" w:lineRule="auto"/>
        <w:jc w:val="center"/>
        <w:rPr>
          <w:rFonts w:ascii="Times New Roman" w:eastAsiaTheme="majorEastAsia" w:hAnsi="Times New Roman" w:cs="Times New Roman"/>
          <w:sz w:val="36"/>
          <w:szCs w:val="36"/>
        </w:rPr>
      </w:pPr>
      <w:r>
        <w:rPr>
          <w:rFonts w:ascii="Times New Roman" w:eastAsiaTheme="majorEastAsia" w:hAnsi="Times New Roman" w:cs="Times New Roman" w:hint="eastAsia"/>
          <w:sz w:val="36"/>
          <w:szCs w:val="36"/>
        </w:rPr>
        <w:t xml:space="preserve"> </w:t>
      </w:r>
      <w:bookmarkStart w:id="39" w:name="_Toc13459"/>
      <w:r>
        <w:rPr>
          <w:rFonts w:ascii="Times New Roman" w:eastAsiaTheme="majorEastAsia" w:hAnsi="Times New Roman" w:cs="Times New Roman" w:hint="eastAsia"/>
          <w:sz w:val="36"/>
          <w:szCs w:val="36"/>
        </w:rPr>
        <w:t xml:space="preserve">6 </w:t>
      </w:r>
      <w:r>
        <w:rPr>
          <w:rFonts w:ascii="Times New Roman" w:eastAsiaTheme="majorEastAsia" w:hAnsi="Times New Roman" w:cs="Times New Roman" w:hint="eastAsia"/>
          <w:sz w:val="36"/>
          <w:szCs w:val="36"/>
        </w:rPr>
        <w:t>划界标准</w:t>
      </w:r>
      <w:bookmarkEnd w:id="39"/>
    </w:p>
    <w:p w:rsidR="00742306" w:rsidRDefault="00D2657F">
      <w:pPr>
        <w:pStyle w:val="2"/>
        <w:spacing w:before="120" w:after="120" w:line="360" w:lineRule="auto"/>
        <w:rPr>
          <w:rFonts w:ascii="Times New Roman" w:eastAsiaTheme="majorEastAsia" w:hAnsi="Times New Roman" w:cs="Times New Roman"/>
        </w:rPr>
      </w:pPr>
      <w:bookmarkStart w:id="40" w:name="_Toc2317"/>
      <w:r>
        <w:rPr>
          <w:rFonts w:ascii="Times New Roman" w:eastAsiaTheme="majorEastAsia" w:hAnsi="Times New Roman" w:cs="Times New Roman" w:hint="eastAsia"/>
        </w:rPr>
        <w:t xml:space="preserve">6.1 </w:t>
      </w:r>
      <w:r>
        <w:rPr>
          <w:rFonts w:ascii="Times New Roman" w:eastAsiaTheme="majorEastAsia" w:hAnsi="Times New Roman" w:cs="Times New Roman" w:hint="eastAsia"/>
        </w:rPr>
        <w:t>有堤防的河道管理与堤防保护范围</w:t>
      </w:r>
      <w:bookmarkEnd w:id="40"/>
    </w:p>
    <w:p w:rsidR="00742306" w:rsidRDefault="00D2657F">
      <w:pPr>
        <w:pStyle w:val="3"/>
        <w:spacing w:before="20" w:after="20" w:line="240" w:lineRule="auto"/>
        <w:rPr>
          <w:rFonts w:ascii="Times New Roman" w:eastAsiaTheme="majorEastAsia" w:hAnsi="Times New Roman" w:cs="Times New Roman"/>
          <w:sz w:val="30"/>
          <w:szCs w:val="30"/>
        </w:rPr>
      </w:pPr>
      <w:bookmarkStart w:id="41" w:name="_Toc28750"/>
      <w:r>
        <w:rPr>
          <w:rFonts w:ascii="Times New Roman" w:eastAsiaTheme="majorEastAsia" w:hAnsi="Times New Roman" w:cs="Times New Roman" w:hint="eastAsia"/>
          <w:sz w:val="30"/>
          <w:szCs w:val="30"/>
        </w:rPr>
        <w:t xml:space="preserve">6.1.1 </w:t>
      </w:r>
      <w:r>
        <w:rPr>
          <w:rFonts w:ascii="Times New Roman" w:eastAsiaTheme="majorEastAsia" w:hAnsi="Times New Roman" w:cs="Times New Roman" w:hint="eastAsia"/>
          <w:sz w:val="30"/>
          <w:szCs w:val="30"/>
        </w:rPr>
        <w:t>河道管理范围</w:t>
      </w:r>
      <w:bookmarkEnd w:id="41"/>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有堤防的河道，其管理范围为两岸堤防之间的水域、沙洲、滩地、行洪区以及两岸堤防和护堤地；有堤防的江心洲，堤防、护堤地及堤防迎水侧以外属于河道管理范围。</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捍卫重要城镇或五万亩以上农田的江海堤防，从背水侧堤脚线起算三十至五十米。</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捍卫一万亩至五万亩农田的堤防，从背水侧堤脚线起算二十至三十米。</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lastRenderedPageBreak/>
        <w:t>4</w:t>
      </w:r>
      <w:r>
        <w:rPr>
          <w:rFonts w:ascii="Times New Roman" w:hAnsi="Times New Roman" w:cstheme="minorEastAsia" w:hint="eastAsia"/>
          <w:sz w:val="28"/>
          <w:szCs w:val="28"/>
        </w:rPr>
        <w:t>）</w:t>
      </w:r>
      <w:r>
        <w:rPr>
          <w:rFonts w:ascii="Times New Roman" w:hAnsi="Times New Roman" w:cstheme="minorEastAsia"/>
          <w:sz w:val="28"/>
          <w:szCs w:val="28"/>
        </w:rPr>
        <w:t>城市规划区内的堤防背水侧护堤地范围，由水行政主管部门会同自然资源、规划等有关部门根据实际情况划定。</w:t>
      </w:r>
    </w:p>
    <w:p w:rsidR="00742306" w:rsidRDefault="00D2657F">
      <w:pPr>
        <w:pStyle w:val="3"/>
        <w:spacing w:before="20" w:after="20" w:line="240" w:lineRule="auto"/>
        <w:rPr>
          <w:rFonts w:ascii="Times New Roman" w:eastAsiaTheme="majorEastAsia" w:hAnsi="Times New Roman" w:cs="Times New Roman"/>
          <w:sz w:val="30"/>
          <w:szCs w:val="30"/>
        </w:rPr>
      </w:pPr>
      <w:bookmarkStart w:id="42" w:name="_Toc29612"/>
      <w:r>
        <w:rPr>
          <w:rFonts w:ascii="Times New Roman" w:eastAsiaTheme="majorEastAsia" w:hAnsi="Times New Roman" w:cs="Times New Roman" w:hint="eastAsia"/>
          <w:sz w:val="30"/>
          <w:szCs w:val="30"/>
        </w:rPr>
        <w:t xml:space="preserve">6.1.2 </w:t>
      </w:r>
      <w:r>
        <w:rPr>
          <w:rFonts w:ascii="Times New Roman" w:eastAsiaTheme="majorEastAsia" w:hAnsi="Times New Roman" w:cs="Times New Roman" w:hint="eastAsia"/>
          <w:sz w:val="30"/>
          <w:szCs w:val="30"/>
        </w:rPr>
        <w:t>堤防管理范围与保护范围</w:t>
      </w:r>
      <w:bookmarkEnd w:id="42"/>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）堤防工程管理范围：因本次堤防工程背水侧管理范围线与河道管理范围线重叠，所以此次划定堤防工程管理范围与划定有堤防河道的管理范围一并实施，共用管理范围线。</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）堤防工程保护范围：堤防工程区、生产区的主体建筑物不少于</w:t>
      </w:r>
      <w:r>
        <w:rPr>
          <w:rFonts w:ascii="Times New Roman" w:hAnsi="Times New Roman" w:cstheme="minorEastAsia" w:hint="eastAsia"/>
          <w:sz w:val="28"/>
          <w:szCs w:val="28"/>
        </w:rPr>
        <w:t>200</w:t>
      </w:r>
      <w:r>
        <w:rPr>
          <w:rFonts w:ascii="Times New Roman" w:hAnsi="Times New Roman" w:cstheme="minorEastAsia" w:hint="eastAsia"/>
          <w:sz w:val="28"/>
          <w:szCs w:val="28"/>
        </w:rPr>
        <w:t>米，其他附属建筑物不少于</w:t>
      </w:r>
      <w:r>
        <w:rPr>
          <w:rFonts w:ascii="Times New Roman" w:hAnsi="Times New Roman" w:cstheme="minorEastAsia" w:hint="eastAsia"/>
          <w:sz w:val="28"/>
          <w:szCs w:val="28"/>
        </w:rPr>
        <w:t>50</w:t>
      </w:r>
      <w:r>
        <w:rPr>
          <w:rFonts w:ascii="Times New Roman" w:hAnsi="Times New Roman" w:cstheme="minorEastAsia" w:hint="eastAsia"/>
          <w:sz w:val="28"/>
          <w:szCs w:val="28"/>
        </w:rPr>
        <w:t>米。</w:t>
      </w:r>
    </w:p>
    <w:p w:rsidR="00742306" w:rsidRDefault="00D2657F">
      <w:pPr>
        <w:rPr>
          <w:rFonts w:ascii="Times New Roman" w:hAnsi="Times New Roman" w:cstheme="minorEastAsia"/>
          <w:sz w:val="28"/>
          <w:szCs w:val="28"/>
        </w:rPr>
      </w:pPr>
      <w:r>
        <w:rPr>
          <w:rFonts w:ascii="Times New Roman" w:hAnsi="Times New Roman" w:cstheme="minorEastAsia" w:hint="eastAsia"/>
          <w:noProof/>
          <w:sz w:val="28"/>
          <w:szCs w:val="28"/>
        </w:rPr>
        <w:drawing>
          <wp:inline distT="0" distB="0" distL="114300" distR="114300">
            <wp:extent cx="5267325" cy="1489710"/>
            <wp:effectExtent l="0" t="0" r="9525" b="1524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57" cstate="print"/>
                    <a:stretch>
                      <a:fillRect/>
                    </a:stretch>
                  </pic:blipFill>
                  <pic:spPr>
                    <a:xfrm>
                      <a:off x="0" y="0"/>
                      <a:ext cx="5267325" cy="1489710"/>
                    </a:xfrm>
                    <a:prstGeom prst="rect">
                      <a:avLst/>
                    </a:prstGeom>
                  </pic:spPr>
                </pic:pic>
              </a:graphicData>
            </a:graphic>
          </wp:inline>
        </w:drawing>
      </w:r>
    </w:p>
    <w:p w:rsidR="00742306" w:rsidRDefault="00D2657F">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 xml:space="preserve">6.1-1 </w:t>
      </w:r>
      <w:r>
        <w:rPr>
          <w:rFonts w:ascii="Times New Roman" w:hAnsi="Times New Roman" w:cstheme="minorEastAsia" w:hint="eastAsia"/>
          <w:sz w:val="24"/>
        </w:rPr>
        <w:t>河道管理范围边界线划分示意图</w:t>
      </w:r>
    </w:p>
    <w:p w:rsidR="00742306" w:rsidRDefault="00D2657F">
      <w:pPr>
        <w:jc w:val="center"/>
        <w:rPr>
          <w:rFonts w:ascii="Times New Roman" w:hAnsi="Times New Roman" w:cstheme="minorEastAsia"/>
          <w:sz w:val="28"/>
          <w:szCs w:val="28"/>
        </w:rPr>
      </w:pPr>
      <w:r>
        <w:rPr>
          <w:rFonts w:ascii="Times New Roman" w:hAnsi="Times New Roman" w:cstheme="minorEastAsia" w:hint="eastAsia"/>
          <w:noProof/>
          <w:sz w:val="28"/>
          <w:szCs w:val="28"/>
        </w:rPr>
        <w:drawing>
          <wp:inline distT="0" distB="0" distL="114300" distR="114300">
            <wp:extent cx="5264785" cy="1687830"/>
            <wp:effectExtent l="0" t="0" r="12065" b="7620"/>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58" cstate="print"/>
                    <a:stretch>
                      <a:fillRect/>
                    </a:stretch>
                  </pic:blipFill>
                  <pic:spPr>
                    <a:xfrm>
                      <a:off x="0" y="0"/>
                      <a:ext cx="5264785" cy="1687830"/>
                    </a:xfrm>
                    <a:prstGeom prst="rect">
                      <a:avLst/>
                    </a:prstGeom>
                  </pic:spPr>
                </pic:pic>
              </a:graphicData>
            </a:graphic>
          </wp:inline>
        </w:drawing>
      </w:r>
    </w:p>
    <w:p w:rsidR="00742306" w:rsidRDefault="00D2657F">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 xml:space="preserve">6.1-2 </w:t>
      </w:r>
      <w:r>
        <w:rPr>
          <w:rFonts w:ascii="Times New Roman" w:hAnsi="Times New Roman" w:cstheme="minorEastAsia" w:hint="eastAsia"/>
          <w:sz w:val="24"/>
        </w:rPr>
        <w:t>河道管理范围边界线划分示意图</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考虑涂溪河堤防现状和规划情况，按照堤防的工程等级，确定不同的管理范围，堤防工程等级见表</w:t>
      </w:r>
      <w:r>
        <w:rPr>
          <w:rFonts w:ascii="Times New Roman" w:hAnsi="Times New Roman" w:cstheme="minorEastAsia" w:hint="eastAsia"/>
          <w:sz w:val="28"/>
          <w:szCs w:val="28"/>
        </w:rPr>
        <w:t xml:space="preserve">6.1-1 </w:t>
      </w:r>
      <w:r>
        <w:rPr>
          <w:rFonts w:ascii="Times New Roman" w:hAnsi="Times New Roman" w:cstheme="minorEastAsia" w:hint="eastAsia"/>
          <w:sz w:val="28"/>
          <w:szCs w:val="28"/>
        </w:rPr>
        <w:t>堤防工程级别。</w:t>
      </w:r>
    </w:p>
    <w:p w:rsidR="00742306" w:rsidRDefault="00D2657F">
      <w:pPr>
        <w:jc w:val="center"/>
        <w:rPr>
          <w:rFonts w:ascii="Times New Roman" w:hAnsi="Times New Roman" w:cstheme="minorEastAsia"/>
          <w:b/>
          <w:bCs/>
          <w:sz w:val="24"/>
        </w:rPr>
      </w:pPr>
      <w:r>
        <w:rPr>
          <w:rFonts w:ascii="Times New Roman" w:hAnsi="Times New Roman" w:cstheme="minorEastAsia" w:hint="eastAsia"/>
          <w:b/>
          <w:bCs/>
          <w:sz w:val="24"/>
        </w:rPr>
        <w:t>表</w:t>
      </w:r>
      <w:r>
        <w:rPr>
          <w:rFonts w:ascii="Times New Roman" w:hAnsi="Times New Roman" w:cstheme="minorEastAsia" w:hint="eastAsia"/>
          <w:b/>
          <w:bCs/>
          <w:sz w:val="24"/>
        </w:rPr>
        <w:t xml:space="preserve">6.1-1 </w:t>
      </w:r>
      <w:r>
        <w:rPr>
          <w:rFonts w:ascii="Times New Roman" w:hAnsi="Times New Roman" w:cstheme="minorEastAsia" w:hint="eastAsia"/>
          <w:b/>
          <w:bCs/>
          <w:sz w:val="24"/>
        </w:rPr>
        <w:t>堤防工程级别</w:t>
      </w:r>
    </w:p>
    <w:p w:rsidR="00742306" w:rsidRDefault="00D2657F">
      <w:pPr>
        <w:jc w:val="center"/>
        <w:rPr>
          <w:rFonts w:ascii="Times New Roman" w:hAnsi="Times New Roman"/>
        </w:rPr>
      </w:pPr>
      <w:r>
        <w:rPr>
          <w:rFonts w:ascii="Times New Roman" w:hAnsi="Times New Roman"/>
          <w:noProof/>
        </w:rPr>
        <w:drawing>
          <wp:inline distT="0" distB="0" distL="114300" distR="114300">
            <wp:extent cx="4895215" cy="685800"/>
            <wp:effectExtent l="0" t="0" r="635" b="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59" cstate="print"/>
                    <a:stretch>
                      <a:fillRect/>
                    </a:stretch>
                  </pic:blipFill>
                  <pic:spPr>
                    <a:xfrm>
                      <a:off x="0" y="0"/>
                      <a:ext cx="4895215" cy="685800"/>
                    </a:xfrm>
                    <a:prstGeom prst="rect">
                      <a:avLst/>
                    </a:prstGeom>
                    <a:noFill/>
                    <a:ln>
                      <a:noFill/>
                    </a:ln>
                  </pic:spPr>
                </pic:pic>
              </a:graphicData>
            </a:graphic>
          </wp:inline>
        </w:drawing>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lastRenderedPageBreak/>
        <w:t>护堤地的宽度依据《堤防工程管理设计规范》（</w:t>
      </w:r>
      <w:r>
        <w:rPr>
          <w:rFonts w:ascii="Times New Roman" w:hAnsi="Times New Roman" w:cstheme="minorEastAsia" w:hint="eastAsia"/>
          <w:sz w:val="28"/>
          <w:szCs w:val="28"/>
        </w:rPr>
        <w:t>SL171-96</w:t>
      </w:r>
      <w:r>
        <w:rPr>
          <w:rFonts w:ascii="Times New Roman" w:hAnsi="Times New Roman" w:cstheme="minorEastAsia" w:hint="eastAsia"/>
          <w:sz w:val="28"/>
          <w:szCs w:val="28"/>
        </w:rPr>
        <w:t>）要求见表</w:t>
      </w:r>
      <w:r>
        <w:rPr>
          <w:rFonts w:ascii="Times New Roman" w:hAnsi="Times New Roman" w:cstheme="minorEastAsia" w:hint="eastAsia"/>
          <w:sz w:val="28"/>
          <w:szCs w:val="28"/>
        </w:rPr>
        <w:t xml:space="preserve">6.1-2 </w:t>
      </w:r>
      <w:r>
        <w:rPr>
          <w:rFonts w:ascii="Times New Roman" w:hAnsi="Times New Roman" w:cstheme="minorEastAsia" w:hint="eastAsia"/>
          <w:sz w:val="28"/>
          <w:szCs w:val="28"/>
        </w:rPr>
        <w:t>护堤地宽度表。</w:t>
      </w:r>
    </w:p>
    <w:p w:rsidR="00742306" w:rsidRDefault="00D2657F">
      <w:pPr>
        <w:jc w:val="center"/>
        <w:rPr>
          <w:rFonts w:ascii="Times New Roman" w:hAnsi="Times New Roman"/>
          <w:b/>
          <w:bCs/>
          <w:sz w:val="24"/>
        </w:rPr>
      </w:pPr>
      <w:r>
        <w:rPr>
          <w:rFonts w:ascii="Times New Roman" w:hAnsi="Times New Roman" w:cstheme="minorEastAsia" w:hint="eastAsia"/>
          <w:b/>
          <w:bCs/>
          <w:sz w:val="24"/>
        </w:rPr>
        <w:t>表</w:t>
      </w:r>
      <w:r>
        <w:rPr>
          <w:rFonts w:ascii="Times New Roman" w:hAnsi="Times New Roman" w:cstheme="minorEastAsia" w:hint="eastAsia"/>
          <w:b/>
          <w:bCs/>
          <w:sz w:val="24"/>
        </w:rPr>
        <w:t xml:space="preserve">6.1-2 </w:t>
      </w:r>
      <w:r>
        <w:rPr>
          <w:rFonts w:ascii="Times New Roman" w:hAnsi="Times New Roman" w:cstheme="minorEastAsia" w:hint="eastAsia"/>
          <w:b/>
          <w:bCs/>
          <w:sz w:val="24"/>
        </w:rPr>
        <w:t>护堤地宽度表</w:t>
      </w:r>
    </w:p>
    <w:p w:rsidR="00742306" w:rsidRDefault="00D2657F">
      <w:pPr>
        <w:jc w:val="center"/>
        <w:rPr>
          <w:rFonts w:ascii="Times New Roman" w:hAnsi="Times New Roman"/>
        </w:rPr>
      </w:pPr>
      <w:r>
        <w:rPr>
          <w:rFonts w:ascii="Times New Roman" w:hAnsi="Times New Roman"/>
          <w:noProof/>
        </w:rPr>
        <w:drawing>
          <wp:inline distT="0" distB="0" distL="114300" distR="114300">
            <wp:extent cx="4474845" cy="635000"/>
            <wp:effectExtent l="0" t="0" r="1905" b="1270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60" cstate="print"/>
                    <a:stretch>
                      <a:fillRect/>
                    </a:stretch>
                  </pic:blipFill>
                  <pic:spPr>
                    <a:xfrm>
                      <a:off x="0" y="0"/>
                      <a:ext cx="4474845" cy="635000"/>
                    </a:xfrm>
                    <a:prstGeom prst="rect">
                      <a:avLst/>
                    </a:prstGeom>
                    <a:noFill/>
                    <a:ln>
                      <a:noFill/>
                    </a:ln>
                  </pic:spPr>
                </pic:pic>
              </a:graphicData>
            </a:graphic>
          </wp:inline>
        </w:drawing>
      </w:r>
    </w:p>
    <w:p w:rsidR="00742306" w:rsidRDefault="00D2657F">
      <w:pPr>
        <w:rPr>
          <w:rFonts w:ascii="Times New Roman" w:hAnsi="Times New Roman" w:cstheme="minorEastAsia"/>
          <w:sz w:val="28"/>
          <w:szCs w:val="28"/>
        </w:rPr>
      </w:pPr>
      <w:r>
        <w:rPr>
          <w:rFonts w:ascii="Times New Roman" w:hAnsi="Times New Roman" w:cstheme="minorEastAsia" w:hint="eastAsia"/>
          <w:sz w:val="28"/>
          <w:szCs w:val="28"/>
        </w:rPr>
        <w:t>注：管理范围为堤防背水侧坡脚向外水平延伸的宽度（护堤地宽度）。</w:t>
      </w:r>
    </w:p>
    <w:p w:rsidR="00742306" w:rsidRDefault="00D2657F">
      <w:pPr>
        <w:pStyle w:val="2"/>
        <w:spacing w:before="120" w:after="120" w:line="360" w:lineRule="auto"/>
        <w:rPr>
          <w:rFonts w:ascii="Times New Roman" w:eastAsiaTheme="majorEastAsia" w:hAnsi="Times New Roman" w:cs="Times New Roman"/>
        </w:rPr>
      </w:pPr>
      <w:bookmarkStart w:id="43" w:name="_Toc18595"/>
      <w:r>
        <w:rPr>
          <w:rFonts w:ascii="Times New Roman" w:eastAsiaTheme="majorEastAsia" w:hAnsi="Times New Roman" w:cs="Times New Roman" w:hint="eastAsia"/>
        </w:rPr>
        <w:t>6</w:t>
      </w:r>
      <w:r>
        <w:rPr>
          <w:rFonts w:ascii="Times New Roman" w:eastAsiaTheme="majorEastAsia" w:hAnsi="Times New Roman" w:cs="Times New Roman"/>
        </w:rPr>
        <w:t xml:space="preserve">.2 </w:t>
      </w:r>
      <w:r>
        <w:rPr>
          <w:rFonts w:ascii="Times New Roman" w:eastAsiaTheme="majorEastAsia" w:hAnsi="Times New Roman" w:cs="Times New Roman"/>
        </w:rPr>
        <w:t>无堤防的河道管理范围</w:t>
      </w:r>
      <w:bookmarkEnd w:id="43"/>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无堤防的河道，其管理范围为两岸设计洪水位之间的水域、沙洲、滩地和行洪区；无堤防的江心洲，</w:t>
      </w:r>
      <w:r>
        <w:rPr>
          <w:rFonts w:ascii="Times New Roman" w:hAnsi="Times New Roman" w:cstheme="minorEastAsia" w:hint="eastAsia"/>
          <w:sz w:val="28"/>
          <w:szCs w:val="28"/>
        </w:rPr>
        <w:t>历史最高洪水位</w:t>
      </w:r>
      <w:r>
        <w:rPr>
          <w:rFonts w:ascii="Times New Roman" w:hAnsi="Times New Roman" w:cstheme="minorEastAsia"/>
          <w:sz w:val="28"/>
          <w:szCs w:val="28"/>
        </w:rPr>
        <w:t>所淹没范围属于河道管理范围。</w:t>
      </w:r>
      <w:r>
        <w:rPr>
          <w:rFonts w:ascii="Times New Roman" w:hAnsi="Times New Roman" w:cstheme="minorEastAsia" w:hint="eastAsia"/>
          <w:sz w:val="28"/>
          <w:szCs w:val="28"/>
        </w:rPr>
        <w:t>无堤防河道</w:t>
      </w:r>
      <w:r>
        <w:rPr>
          <w:rFonts w:ascii="Times New Roman" w:hAnsi="Times New Roman" w:cstheme="minorEastAsia"/>
          <w:sz w:val="28"/>
          <w:szCs w:val="28"/>
        </w:rPr>
        <w:t>设计洪水</w:t>
      </w:r>
      <w:r>
        <w:rPr>
          <w:rFonts w:ascii="Times New Roman" w:hAnsi="Times New Roman" w:cstheme="minorEastAsia" w:hint="eastAsia"/>
          <w:sz w:val="28"/>
          <w:szCs w:val="28"/>
        </w:rPr>
        <w:t>位</w:t>
      </w:r>
      <w:r>
        <w:rPr>
          <w:rFonts w:ascii="Times New Roman" w:hAnsi="Times New Roman" w:cstheme="minorEastAsia"/>
          <w:sz w:val="28"/>
          <w:szCs w:val="28"/>
        </w:rPr>
        <w:t>采用</w:t>
      </w:r>
      <w:r>
        <w:rPr>
          <w:rFonts w:ascii="Times New Roman" w:hAnsi="Times New Roman" w:cstheme="minorEastAsia" w:hint="eastAsia"/>
          <w:sz w:val="28"/>
          <w:szCs w:val="28"/>
        </w:rPr>
        <w:t>勘测龙江干流河道断面线、收集河流及水利工程相关水文资料等计算涂溪干流</w:t>
      </w:r>
      <w:r>
        <w:rPr>
          <w:rFonts w:ascii="Times New Roman" w:hAnsi="Times New Roman" w:cstheme="minorEastAsia"/>
          <w:sz w:val="28"/>
          <w:szCs w:val="28"/>
        </w:rPr>
        <w:t>水面线成果。无防洪规划的按《防洪标准》</w:t>
      </w:r>
      <w:r>
        <w:rPr>
          <w:rFonts w:ascii="Times New Roman" w:hAnsi="Times New Roman" w:cstheme="minorEastAsia"/>
          <w:sz w:val="28"/>
          <w:szCs w:val="28"/>
        </w:rPr>
        <w:t>(GB50201-2014)</w:t>
      </w:r>
      <w:r>
        <w:rPr>
          <w:rFonts w:ascii="Times New Roman" w:hAnsi="Times New Roman" w:cstheme="minorEastAsia"/>
          <w:sz w:val="28"/>
          <w:szCs w:val="28"/>
        </w:rPr>
        <w:t>确定，具体范围应以防洪规划和影响对象的重要性确定。</w:t>
      </w:r>
    </w:p>
    <w:p w:rsidR="00742306" w:rsidRDefault="00D2657F">
      <w:pPr>
        <w:pStyle w:val="3"/>
        <w:spacing w:before="20" w:after="20" w:line="240" w:lineRule="auto"/>
        <w:rPr>
          <w:rFonts w:ascii="Times New Roman" w:eastAsiaTheme="majorEastAsia" w:hAnsi="Times New Roman" w:cs="Times New Roman"/>
          <w:sz w:val="30"/>
          <w:szCs w:val="30"/>
        </w:rPr>
      </w:pPr>
      <w:bookmarkStart w:id="44" w:name="_Toc19773"/>
      <w:r>
        <w:rPr>
          <w:rFonts w:ascii="Times New Roman" w:eastAsiaTheme="majorEastAsia" w:hAnsi="Times New Roman" w:cs="Times New Roman" w:hint="eastAsia"/>
          <w:sz w:val="30"/>
          <w:szCs w:val="30"/>
        </w:rPr>
        <w:t xml:space="preserve">6.2.1 </w:t>
      </w:r>
      <w:r>
        <w:rPr>
          <w:rFonts w:ascii="Times New Roman" w:eastAsiaTheme="majorEastAsia" w:hAnsi="Times New Roman" w:cs="Times New Roman" w:hint="eastAsia"/>
          <w:sz w:val="30"/>
          <w:szCs w:val="30"/>
        </w:rPr>
        <w:t>无堤防河道管理范围</w:t>
      </w:r>
      <w:bookmarkEnd w:id="44"/>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管理范围线走向尽量与线状地物一致，不影响正常生产生活，对于田埂等细小线状地物，管理范围线尽量沿细小线状地物中线，对于道路等有一定宽度的线状地物尽量沿边线或绿化带。</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对于缺少设计洪水位资料的无堤防河道、水库和湖泊，要进行设计洪水分析计算。</w:t>
      </w:r>
    </w:p>
    <w:p w:rsidR="00742306" w:rsidRDefault="00D2657F">
      <w:pPr>
        <w:pStyle w:val="3"/>
        <w:spacing w:before="20" w:after="20" w:line="240" w:lineRule="auto"/>
        <w:rPr>
          <w:rFonts w:ascii="Times New Roman" w:eastAsiaTheme="majorEastAsia" w:hAnsi="Times New Roman" w:cs="Times New Roman"/>
          <w:sz w:val="30"/>
          <w:szCs w:val="30"/>
        </w:rPr>
      </w:pPr>
      <w:bookmarkStart w:id="45" w:name="_Toc4835"/>
      <w:r>
        <w:rPr>
          <w:rFonts w:ascii="Times New Roman" w:eastAsiaTheme="majorEastAsia" w:hAnsi="Times New Roman" w:cs="Times New Roman" w:hint="eastAsia"/>
          <w:sz w:val="30"/>
          <w:szCs w:val="30"/>
        </w:rPr>
        <w:t xml:space="preserve">6.2.2 </w:t>
      </w:r>
      <w:r>
        <w:rPr>
          <w:rFonts w:ascii="Times New Roman" w:eastAsiaTheme="majorEastAsia" w:hAnsi="Times New Roman" w:cs="Times New Roman" w:hint="eastAsia"/>
          <w:sz w:val="30"/>
          <w:szCs w:val="30"/>
        </w:rPr>
        <w:t>无堤防河道，无规划要求</w:t>
      </w:r>
      <w:bookmarkEnd w:id="45"/>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无堤防河道，又无规划要求，山区河道按设计洪水位确定河道管理范围；平原网河区河道按设计洪水位与岸边交界线外延一定距离确</w:t>
      </w:r>
      <w:r>
        <w:rPr>
          <w:rFonts w:ascii="Times New Roman" w:hAnsi="Times New Roman" w:cstheme="minorEastAsia"/>
          <w:sz w:val="28"/>
          <w:szCs w:val="28"/>
        </w:rPr>
        <w:lastRenderedPageBreak/>
        <w:t>定河道管理范围。</w:t>
      </w:r>
    </w:p>
    <w:p w:rsidR="00742306" w:rsidRDefault="00D2657F">
      <w:pPr>
        <w:rPr>
          <w:rFonts w:ascii="Times New Roman" w:hAnsi="Times New Roman" w:cstheme="minorEastAsia"/>
          <w:sz w:val="28"/>
          <w:szCs w:val="28"/>
        </w:rPr>
      </w:pPr>
      <w:r>
        <w:rPr>
          <w:rFonts w:ascii="Times New Roman" w:hAnsi="Times New Roman" w:cstheme="minorEastAsia"/>
          <w:noProof/>
          <w:sz w:val="28"/>
          <w:szCs w:val="28"/>
        </w:rPr>
        <w:drawing>
          <wp:inline distT="0" distB="0" distL="114300" distR="114300">
            <wp:extent cx="5273040" cy="1488440"/>
            <wp:effectExtent l="0" t="0" r="3810" b="16510"/>
            <wp:docPr id="15" name="图片 1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5"/>
                    <pic:cNvPicPr>
                      <a:picLocks noChangeAspect="1"/>
                    </pic:cNvPicPr>
                  </pic:nvPicPr>
                  <pic:blipFill>
                    <a:blip r:embed="rId61" cstate="print"/>
                    <a:srcRect t="4669" b="11663"/>
                    <a:stretch>
                      <a:fillRect/>
                    </a:stretch>
                  </pic:blipFill>
                  <pic:spPr>
                    <a:xfrm>
                      <a:off x="0" y="0"/>
                      <a:ext cx="5273040" cy="1488440"/>
                    </a:xfrm>
                    <a:prstGeom prst="rect">
                      <a:avLst/>
                    </a:prstGeom>
                  </pic:spPr>
                </pic:pic>
              </a:graphicData>
            </a:graphic>
          </wp:inline>
        </w:drawing>
      </w:r>
    </w:p>
    <w:p w:rsidR="00742306" w:rsidRDefault="00D2657F">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 xml:space="preserve">6.2-1 </w:t>
      </w:r>
      <w:r>
        <w:rPr>
          <w:rFonts w:ascii="Times New Roman" w:hAnsi="Times New Roman" w:cstheme="minorEastAsia" w:hint="eastAsia"/>
          <w:sz w:val="24"/>
        </w:rPr>
        <w:t>无堤防山区河道管理范围示意图</w:t>
      </w:r>
    </w:p>
    <w:p w:rsidR="00742306" w:rsidRDefault="00D2657F">
      <w:pPr>
        <w:rPr>
          <w:rFonts w:ascii="Times New Roman" w:hAnsi="Times New Roman" w:cstheme="minorEastAsia"/>
          <w:sz w:val="28"/>
          <w:szCs w:val="28"/>
        </w:rPr>
      </w:pPr>
      <w:r>
        <w:rPr>
          <w:rFonts w:ascii="Times New Roman" w:hAnsi="Times New Roman" w:cstheme="minorEastAsia"/>
          <w:noProof/>
          <w:sz w:val="28"/>
          <w:szCs w:val="28"/>
        </w:rPr>
        <w:drawing>
          <wp:inline distT="0" distB="0" distL="114300" distR="114300">
            <wp:extent cx="5273675" cy="1525905"/>
            <wp:effectExtent l="0" t="0" r="3175" b="17145"/>
            <wp:docPr id="14" name="图片 1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4"/>
                    <pic:cNvPicPr>
                      <a:picLocks noChangeAspect="1"/>
                    </pic:cNvPicPr>
                  </pic:nvPicPr>
                  <pic:blipFill>
                    <a:blip r:embed="rId62" cstate="print"/>
                    <a:srcRect b="3973"/>
                    <a:stretch>
                      <a:fillRect/>
                    </a:stretch>
                  </pic:blipFill>
                  <pic:spPr>
                    <a:xfrm>
                      <a:off x="0" y="0"/>
                      <a:ext cx="5273675" cy="1525905"/>
                    </a:xfrm>
                    <a:prstGeom prst="rect">
                      <a:avLst/>
                    </a:prstGeom>
                  </pic:spPr>
                </pic:pic>
              </a:graphicData>
            </a:graphic>
          </wp:inline>
        </w:drawing>
      </w:r>
    </w:p>
    <w:p w:rsidR="00742306" w:rsidRDefault="00D2657F">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 xml:space="preserve">6.2-2 </w:t>
      </w:r>
      <w:r>
        <w:rPr>
          <w:rFonts w:ascii="Times New Roman" w:hAnsi="Times New Roman" w:cstheme="minorEastAsia" w:hint="eastAsia"/>
          <w:sz w:val="24"/>
        </w:rPr>
        <w:t>无堤防平原河道管理范围示意图</w:t>
      </w:r>
    </w:p>
    <w:p w:rsidR="00742306" w:rsidRDefault="00D2657F">
      <w:pPr>
        <w:pStyle w:val="3"/>
        <w:spacing w:before="20" w:after="20" w:line="240" w:lineRule="auto"/>
        <w:rPr>
          <w:rFonts w:ascii="Times New Roman" w:eastAsiaTheme="majorEastAsia" w:hAnsi="Times New Roman" w:cs="Times New Roman"/>
          <w:sz w:val="30"/>
          <w:szCs w:val="30"/>
        </w:rPr>
      </w:pPr>
      <w:bookmarkStart w:id="46" w:name="_Toc28101"/>
      <w:r>
        <w:rPr>
          <w:rFonts w:ascii="Times New Roman" w:eastAsiaTheme="majorEastAsia" w:hAnsi="Times New Roman" w:cs="Times New Roman" w:hint="eastAsia"/>
          <w:sz w:val="30"/>
          <w:szCs w:val="30"/>
        </w:rPr>
        <w:t xml:space="preserve">6.2.3 </w:t>
      </w:r>
      <w:r>
        <w:rPr>
          <w:rFonts w:ascii="Times New Roman" w:eastAsiaTheme="majorEastAsia" w:hAnsi="Times New Roman" w:cs="Times New Roman" w:hint="eastAsia"/>
          <w:sz w:val="30"/>
          <w:szCs w:val="30"/>
        </w:rPr>
        <w:t>无堤防河道，有规划要求</w:t>
      </w:r>
      <w:bookmarkEnd w:id="46"/>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无堤防河道，且有经批复的河道治理规划，明确了设计断面的，按规划要求划定河道管理范围线。</w:t>
      </w:r>
    </w:p>
    <w:p w:rsidR="00742306" w:rsidRDefault="00D2657F">
      <w:pPr>
        <w:pStyle w:val="2"/>
        <w:spacing w:before="120" w:after="120" w:line="360" w:lineRule="auto"/>
        <w:rPr>
          <w:rFonts w:ascii="Times New Roman" w:eastAsiaTheme="majorEastAsia" w:hAnsi="Times New Roman" w:cs="Times New Roman"/>
        </w:rPr>
      </w:pPr>
      <w:bookmarkStart w:id="47" w:name="_Toc10002"/>
      <w:r>
        <w:rPr>
          <w:rFonts w:ascii="Times New Roman" w:eastAsiaTheme="majorEastAsia" w:hAnsi="Times New Roman" w:cs="Times New Roman" w:hint="eastAsia"/>
        </w:rPr>
        <w:t>6</w:t>
      </w:r>
      <w:r>
        <w:rPr>
          <w:rFonts w:ascii="Times New Roman" w:eastAsiaTheme="majorEastAsia" w:hAnsi="Times New Roman" w:cs="Times New Roman"/>
        </w:rPr>
        <w:t>.</w:t>
      </w:r>
      <w:r>
        <w:rPr>
          <w:rFonts w:ascii="Times New Roman" w:eastAsiaTheme="majorEastAsia" w:hAnsi="Times New Roman" w:cs="Times New Roman" w:hint="eastAsia"/>
        </w:rPr>
        <w:t>3</w:t>
      </w:r>
      <w:r>
        <w:rPr>
          <w:rFonts w:ascii="Times New Roman" w:eastAsiaTheme="majorEastAsia" w:hAnsi="Times New Roman" w:cs="Times New Roman"/>
        </w:rPr>
        <w:t xml:space="preserve"> </w:t>
      </w:r>
      <w:r>
        <w:rPr>
          <w:rFonts w:ascii="Times New Roman" w:eastAsiaTheme="majorEastAsia" w:hAnsi="Times New Roman" w:cs="Times New Roman"/>
        </w:rPr>
        <w:t>特殊情况</w:t>
      </w:r>
      <w:bookmarkEnd w:id="47"/>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堤防堆土区较宽的，以堆土区背水侧坡脚线为基准划定范围。</w:t>
      </w:r>
    </w:p>
    <w:p w:rsidR="00742306" w:rsidRDefault="00D2657F">
      <w:pPr>
        <w:jc w:val="center"/>
        <w:rPr>
          <w:rFonts w:ascii="Times New Roman" w:hAnsi="Times New Roman"/>
        </w:rPr>
      </w:pPr>
      <w:r>
        <w:rPr>
          <w:rFonts w:ascii="Times New Roman" w:hAnsi="Times New Roman"/>
          <w:noProof/>
        </w:rPr>
        <w:drawing>
          <wp:inline distT="0" distB="0" distL="114300" distR="114300">
            <wp:extent cx="4330700" cy="2680970"/>
            <wp:effectExtent l="0" t="0" r="1270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63" cstate="print"/>
                    <a:stretch>
                      <a:fillRect/>
                    </a:stretch>
                  </pic:blipFill>
                  <pic:spPr>
                    <a:xfrm>
                      <a:off x="0" y="0"/>
                      <a:ext cx="4330700" cy="2680970"/>
                    </a:xfrm>
                    <a:prstGeom prst="rect">
                      <a:avLst/>
                    </a:prstGeom>
                    <a:noFill/>
                    <a:ln>
                      <a:noFill/>
                    </a:ln>
                  </pic:spPr>
                </pic:pic>
              </a:graphicData>
            </a:graphic>
          </wp:inline>
        </w:drawing>
      </w:r>
    </w:p>
    <w:p w:rsidR="00742306" w:rsidRDefault="00D2657F">
      <w:pPr>
        <w:jc w:val="center"/>
        <w:rPr>
          <w:rFonts w:ascii="Times New Roman" w:hAnsi="Times New Roman" w:cstheme="minorEastAsia"/>
          <w:sz w:val="24"/>
        </w:rPr>
      </w:pPr>
      <w:r>
        <w:rPr>
          <w:rFonts w:ascii="Times New Roman" w:hAnsi="Times New Roman" w:cstheme="minorEastAsia" w:hint="eastAsia"/>
          <w:sz w:val="24"/>
        </w:rPr>
        <w:lastRenderedPageBreak/>
        <w:t>图</w:t>
      </w:r>
      <w:r>
        <w:rPr>
          <w:rFonts w:ascii="Times New Roman" w:hAnsi="Times New Roman" w:cstheme="minorEastAsia" w:hint="eastAsia"/>
          <w:sz w:val="24"/>
        </w:rPr>
        <w:t xml:space="preserve">6.3-1 </w:t>
      </w:r>
      <w:r>
        <w:rPr>
          <w:rFonts w:ascii="Times New Roman" w:hAnsi="Times New Roman" w:cstheme="minorEastAsia" w:hint="eastAsia"/>
          <w:sz w:val="24"/>
        </w:rPr>
        <w:t>堤防堆土区河道管理范围示意图</w:t>
      </w:r>
    </w:p>
    <w:p w:rsidR="00742306" w:rsidRDefault="00D2657F">
      <w:pPr>
        <w:numPr>
          <w:ilvl w:val="0"/>
          <w:numId w:val="2"/>
        </w:numPr>
        <w:ind w:firstLineChars="200" w:firstLine="560"/>
        <w:rPr>
          <w:rFonts w:ascii="Times New Roman" w:hAnsi="Times New Roman" w:cstheme="minorEastAsia"/>
          <w:sz w:val="28"/>
          <w:szCs w:val="28"/>
        </w:rPr>
      </w:pPr>
      <w:r>
        <w:rPr>
          <w:rFonts w:ascii="Times New Roman" w:hAnsi="Times New Roman" w:cstheme="minorEastAsia"/>
          <w:sz w:val="28"/>
          <w:szCs w:val="28"/>
        </w:rPr>
        <w:t>如堤防有缺口、不连续</w:t>
      </w:r>
      <w:r>
        <w:rPr>
          <w:rFonts w:ascii="Times New Roman" w:hAnsi="Times New Roman" w:cstheme="minorEastAsia" w:hint="eastAsia"/>
          <w:sz w:val="28"/>
          <w:szCs w:val="28"/>
        </w:rPr>
        <w:t>，</w:t>
      </w:r>
      <w:r>
        <w:rPr>
          <w:rFonts w:ascii="Times New Roman" w:hAnsi="Times New Roman" w:cstheme="minorEastAsia"/>
          <w:sz w:val="28"/>
          <w:szCs w:val="28"/>
        </w:rPr>
        <w:t>缺口长度小于</w:t>
      </w:r>
      <w:r>
        <w:rPr>
          <w:rFonts w:ascii="Times New Roman" w:hAnsi="Times New Roman" w:cstheme="minorEastAsia"/>
          <w:sz w:val="28"/>
          <w:szCs w:val="28"/>
        </w:rPr>
        <w:t>50</w:t>
      </w:r>
      <w:r>
        <w:rPr>
          <w:rFonts w:ascii="Times New Roman" w:hAnsi="Times New Roman" w:cstheme="minorEastAsia"/>
          <w:sz w:val="28"/>
          <w:szCs w:val="28"/>
        </w:rPr>
        <w:t>米时，可参照现状堤防线走向趋势，通过上下游有堤防段平顺连接确定管理范围。当缺口长度大于</w:t>
      </w:r>
      <w:r>
        <w:rPr>
          <w:rFonts w:ascii="Times New Roman" w:hAnsi="Times New Roman" w:cstheme="minorEastAsia"/>
          <w:sz w:val="28"/>
          <w:szCs w:val="28"/>
        </w:rPr>
        <w:t>50</w:t>
      </w:r>
      <w:r>
        <w:rPr>
          <w:rFonts w:ascii="Times New Roman" w:hAnsi="Times New Roman" w:cstheme="minorEastAsia"/>
          <w:sz w:val="28"/>
          <w:szCs w:val="28"/>
        </w:rPr>
        <w:t>米时要按照无堤防的相关规定划定。</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因交通、市政、土地整理等建设对堤身培厚、加宽后有明显堤脚的堤防，其河湖管理范围以背水侧堤脚为基准确定，或以堤后排水沟外口确定。</w:t>
      </w:r>
    </w:p>
    <w:p w:rsidR="00742306" w:rsidRDefault="00D2657F">
      <w:pPr>
        <w:numPr>
          <w:ilvl w:val="0"/>
          <w:numId w:val="2"/>
        </w:numPr>
        <w:ind w:firstLineChars="200" w:firstLine="560"/>
        <w:rPr>
          <w:rFonts w:ascii="Times New Roman" w:hAnsi="Times New Roman" w:cstheme="minorEastAsia"/>
          <w:sz w:val="28"/>
          <w:szCs w:val="28"/>
        </w:rPr>
      </w:pPr>
      <w:r>
        <w:rPr>
          <w:rFonts w:ascii="Times New Roman" w:hAnsi="Times New Roman" w:cstheme="minorEastAsia"/>
          <w:sz w:val="28"/>
          <w:szCs w:val="28"/>
        </w:rPr>
        <w:t>堤防直接为防洪挡墙或无明显背水坡脚的，以堤身结构外边界线为划界基准。</w:t>
      </w:r>
    </w:p>
    <w:p w:rsidR="00742306" w:rsidRDefault="00D2657F">
      <w:pPr>
        <w:jc w:val="center"/>
        <w:rPr>
          <w:rFonts w:ascii="Times New Roman" w:hAnsi="Times New Roman" w:cstheme="minorEastAsia"/>
          <w:sz w:val="28"/>
          <w:szCs w:val="28"/>
        </w:rPr>
      </w:pPr>
      <w:r>
        <w:rPr>
          <w:rFonts w:ascii="Times New Roman" w:hAnsi="Times New Roman" w:cstheme="minorEastAsia" w:hint="eastAsia"/>
          <w:noProof/>
          <w:sz w:val="28"/>
          <w:szCs w:val="28"/>
        </w:rPr>
        <w:drawing>
          <wp:inline distT="0" distB="0" distL="114300" distR="114300">
            <wp:extent cx="4733925" cy="2660015"/>
            <wp:effectExtent l="0" t="0" r="9525" b="6985"/>
            <wp:docPr id="2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
                    <pic:cNvPicPr>
                      <a:picLocks noChangeAspect="1"/>
                    </pic:cNvPicPr>
                  </pic:nvPicPr>
                  <pic:blipFill>
                    <a:blip r:embed="rId64" cstate="print"/>
                    <a:srcRect l="1204" t="2838" r="807" b="2838"/>
                    <a:stretch>
                      <a:fillRect/>
                    </a:stretch>
                  </pic:blipFill>
                  <pic:spPr>
                    <a:xfrm>
                      <a:off x="0" y="0"/>
                      <a:ext cx="4733925" cy="2660015"/>
                    </a:xfrm>
                    <a:prstGeom prst="rect">
                      <a:avLst/>
                    </a:prstGeom>
                  </pic:spPr>
                </pic:pic>
              </a:graphicData>
            </a:graphic>
          </wp:inline>
        </w:drawing>
      </w:r>
    </w:p>
    <w:p w:rsidR="00742306" w:rsidRDefault="00D2657F">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 xml:space="preserve">6.3-2 </w:t>
      </w:r>
      <w:r>
        <w:rPr>
          <w:rFonts w:ascii="Times New Roman" w:hAnsi="Times New Roman" w:cstheme="minorEastAsia" w:hint="eastAsia"/>
          <w:sz w:val="24"/>
        </w:rPr>
        <w:t>直立式防洪挡墙河道管理范围示意图</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5</w:t>
      </w:r>
      <w:r>
        <w:rPr>
          <w:rFonts w:ascii="Times New Roman" w:hAnsi="Times New Roman" w:cstheme="minorEastAsia" w:hint="eastAsia"/>
          <w:sz w:val="28"/>
          <w:szCs w:val="28"/>
        </w:rPr>
        <w:t>）</w:t>
      </w:r>
      <w:r>
        <w:rPr>
          <w:rFonts w:ascii="Times New Roman" w:hAnsi="Times New Roman" w:cstheme="minorEastAsia"/>
          <w:sz w:val="28"/>
          <w:szCs w:val="28"/>
        </w:rPr>
        <w:t>河道上的水库库体按河道一并划界，库体段河道无堤防无规划时，其管理范围线为水库</w:t>
      </w:r>
      <w:r>
        <w:rPr>
          <w:rFonts w:ascii="Times New Roman" w:hAnsi="Times New Roman" w:cstheme="minorEastAsia" w:hint="eastAsia"/>
          <w:sz w:val="28"/>
          <w:szCs w:val="28"/>
        </w:rPr>
        <w:t>坝顶高程</w:t>
      </w:r>
      <w:r>
        <w:rPr>
          <w:rFonts w:ascii="Times New Roman" w:hAnsi="Times New Roman" w:cstheme="minorEastAsia"/>
          <w:sz w:val="28"/>
          <w:szCs w:val="28"/>
        </w:rPr>
        <w:t>线。</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6</w:t>
      </w:r>
      <w:r>
        <w:rPr>
          <w:rFonts w:ascii="Times New Roman" w:hAnsi="Times New Roman" w:cstheme="minorEastAsia" w:hint="eastAsia"/>
          <w:sz w:val="28"/>
          <w:szCs w:val="28"/>
        </w:rPr>
        <w:t>）</w:t>
      </w:r>
      <w:r>
        <w:rPr>
          <w:rFonts w:ascii="Times New Roman" w:hAnsi="Times New Roman" w:cstheme="minorEastAsia"/>
          <w:sz w:val="28"/>
          <w:szCs w:val="28"/>
        </w:rPr>
        <w:t>河湖管理范围划界工作政策性很强，依法依规是前提，对于地方出台了地方性规定标准的，按照属地管理原则，可以具体的地方政策法规作为依据，但不能超过相关法律法规的标准</w:t>
      </w:r>
      <w:r>
        <w:rPr>
          <w:rFonts w:ascii="Times New Roman" w:hAnsi="Times New Roman" w:cstheme="minorEastAsia" w:hint="eastAsia"/>
          <w:sz w:val="28"/>
          <w:szCs w:val="28"/>
        </w:rPr>
        <w:t>。</w:t>
      </w:r>
    </w:p>
    <w:p w:rsidR="00742306" w:rsidRDefault="00D2657F">
      <w:pPr>
        <w:rPr>
          <w:rFonts w:ascii="Times New Roman" w:hAnsi="Times New Roman" w:cstheme="minorEastAsia"/>
          <w:sz w:val="28"/>
          <w:szCs w:val="28"/>
        </w:rPr>
      </w:pPr>
      <w:r>
        <w:rPr>
          <w:rFonts w:ascii="Times New Roman" w:hAnsi="Times New Roman" w:cstheme="minorEastAsia" w:hint="eastAsia"/>
          <w:sz w:val="28"/>
          <w:szCs w:val="28"/>
        </w:rPr>
        <w:br w:type="page"/>
      </w:r>
    </w:p>
    <w:p w:rsidR="00742306" w:rsidRDefault="00742306">
      <w:pPr>
        <w:ind w:firstLineChars="200" w:firstLine="560"/>
        <w:rPr>
          <w:rFonts w:ascii="Times New Roman" w:hAnsi="Times New Roman" w:cstheme="minorEastAsia"/>
          <w:sz w:val="28"/>
          <w:szCs w:val="28"/>
        </w:rPr>
      </w:pPr>
    </w:p>
    <w:p w:rsidR="00742306" w:rsidRDefault="00D2657F">
      <w:pPr>
        <w:pStyle w:val="2"/>
        <w:spacing w:before="120" w:after="120" w:line="360" w:lineRule="auto"/>
        <w:rPr>
          <w:rFonts w:ascii="Times New Roman" w:eastAsiaTheme="majorEastAsia" w:hAnsi="Times New Roman" w:cs="Times New Roman"/>
        </w:rPr>
      </w:pPr>
      <w:bookmarkStart w:id="48" w:name="_Toc29955"/>
      <w:r>
        <w:rPr>
          <w:rFonts w:ascii="Times New Roman" w:eastAsiaTheme="majorEastAsia" w:hAnsi="Times New Roman" w:cs="Times New Roman" w:hint="eastAsia"/>
        </w:rPr>
        <w:t xml:space="preserve">6.4 </w:t>
      </w:r>
      <w:r>
        <w:rPr>
          <w:rFonts w:ascii="Times New Roman" w:eastAsiaTheme="majorEastAsia" w:hAnsi="Times New Roman" w:cs="Times New Roman" w:hint="eastAsia"/>
        </w:rPr>
        <w:t>水利工程的管理与保护范围</w:t>
      </w:r>
      <w:bookmarkEnd w:id="48"/>
    </w:p>
    <w:p w:rsidR="00742306" w:rsidRDefault="00D2657F">
      <w:pPr>
        <w:pStyle w:val="3"/>
        <w:spacing w:before="20" w:after="20" w:line="240" w:lineRule="auto"/>
        <w:rPr>
          <w:rFonts w:ascii="Times New Roman" w:eastAsiaTheme="majorEastAsia" w:hAnsi="Times New Roman" w:cs="Times New Roman"/>
          <w:sz w:val="30"/>
          <w:szCs w:val="30"/>
        </w:rPr>
      </w:pPr>
      <w:bookmarkStart w:id="49" w:name="_Toc22162"/>
      <w:r>
        <w:rPr>
          <w:rFonts w:ascii="Times New Roman" w:eastAsiaTheme="majorEastAsia" w:hAnsi="Times New Roman" w:cs="Times New Roman" w:hint="eastAsia"/>
          <w:sz w:val="30"/>
          <w:szCs w:val="30"/>
        </w:rPr>
        <w:t xml:space="preserve">6.4.1 </w:t>
      </w:r>
      <w:r>
        <w:rPr>
          <w:rFonts w:ascii="Times New Roman" w:eastAsiaTheme="majorEastAsia" w:hAnsi="Times New Roman" w:cs="Times New Roman" w:hint="eastAsia"/>
          <w:sz w:val="30"/>
          <w:szCs w:val="30"/>
        </w:rPr>
        <w:t>工程管理范围</w:t>
      </w:r>
      <w:bookmarkEnd w:id="49"/>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工程区：水闸工程各组成部分（包括上游引水渠、闸室、下游消能防冲工程和两岸联接建筑物等）的覆盖范围以及水闸上、下游、两侧的宽度，大型水闸上、下游宽度三百至一千米，两侧宽度五十至二百米；中型水闸上、下游五十至三百米，两侧宽度三十至五十米。</w:t>
      </w:r>
    </w:p>
    <w:p w:rsidR="00742306" w:rsidRDefault="00D2657F">
      <w:pPr>
        <w:pStyle w:val="3"/>
        <w:spacing w:before="20" w:after="20" w:line="240" w:lineRule="auto"/>
        <w:rPr>
          <w:rFonts w:ascii="Times New Roman" w:eastAsiaTheme="majorEastAsia" w:hAnsi="Times New Roman" w:cs="Times New Roman"/>
          <w:sz w:val="30"/>
          <w:szCs w:val="30"/>
        </w:rPr>
      </w:pPr>
      <w:bookmarkStart w:id="50" w:name="_Toc25835"/>
      <w:r>
        <w:rPr>
          <w:rFonts w:ascii="Times New Roman" w:eastAsiaTheme="majorEastAsia" w:hAnsi="Times New Roman" w:cs="Times New Roman" w:hint="eastAsia"/>
          <w:sz w:val="30"/>
          <w:szCs w:val="30"/>
        </w:rPr>
        <w:t xml:space="preserve">6.4.2 </w:t>
      </w:r>
      <w:r>
        <w:rPr>
          <w:rFonts w:ascii="Times New Roman" w:eastAsiaTheme="majorEastAsia" w:hAnsi="Times New Roman" w:cs="Times New Roman" w:hint="eastAsia"/>
          <w:sz w:val="30"/>
          <w:szCs w:val="30"/>
        </w:rPr>
        <w:t>工程保护范围</w:t>
      </w:r>
      <w:bookmarkEnd w:id="50"/>
    </w:p>
    <w:p w:rsidR="00742306" w:rsidRDefault="00D2657F">
      <w:pPr>
        <w:ind w:firstLineChars="200" w:firstLine="560"/>
        <w:rPr>
          <w:rFonts w:ascii="Times New Roman" w:hAnsi="Times New Roman" w:cstheme="minorEastAsia"/>
          <w:sz w:val="28"/>
          <w:szCs w:val="28"/>
        </w:rPr>
        <w:sectPr w:rsidR="00742306">
          <w:pgSz w:w="11906" w:h="16838"/>
          <w:pgMar w:top="1440" w:right="1800" w:bottom="1440" w:left="1800" w:header="851" w:footer="992" w:gutter="0"/>
          <w:cols w:space="425"/>
          <w:docGrid w:type="lines" w:linePitch="312"/>
        </w:sectPr>
      </w:pPr>
      <w:r>
        <w:rPr>
          <w:rFonts w:ascii="Times New Roman" w:hAnsi="Times New Roman" w:cstheme="minorEastAsia" w:hint="eastAsia"/>
          <w:sz w:val="28"/>
          <w:szCs w:val="28"/>
        </w:rPr>
        <w:t>水闸工程区的主体建筑物不少于二百米，其他附属建筑物不少于五十米。</w:t>
      </w:r>
    </w:p>
    <w:p w:rsidR="00742306" w:rsidRDefault="00D2657F">
      <w:pPr>
        <w:pStyle w:val="1"/>
        <w:spacing w:before="240" w:after="240" w:line="480" w:lineRule="auto"/>
        <w:jc w:val="center"/>
        <w:rPr>
          <w:rFonts w:ascii="Times New Roman" w:eastAsiaTheme="majorEastAsia" w:hAnsi="Times New Roman" w:cs="Times New Roman"/>
          <w:sz w:val="36"/>
          <w:szCs w:val="36"/>
        </w:rPr>
      </w:pPr>
      <w:bookmarkStart w:id="51" w:name="_Toc8513"/>
      <w:r>
        <w:rPr>
          <w:rFonts w:ascii="Times New Roman" w:eastAsiaTheme="majorEastAsia" w:hAnsi="Times New Roman" w:cs="Times New Roman" w:hint="eastAsia"/>
          <w:sz w:val="36"/>
          <w:szCs w:val="36"/>
        </w:rPr>
        <w:lastRenderedPageBreak/>
        <w:t xml:space="preserve">7 </w:t>
      </w:r>
      <w:r>
        <w:rPr>
          <w:rFonts w:ascii="Times New Roman" w:eastAsiaTheme="majorEastAsia" w:hAnsi="Times New Roman" w:cs="Times New Roman" w:hint="eastAsia"/>
          <w:sz w:val="36"/>
          <w:szCs w:val="36"/>
        </w:rPr>
        <w:t>管理范围划定成果</w:t>
      </w:r>
      <w:bookmarkEnd w:id="51"/>
    </w:p>
    <w:p w:rsidR="00742306" w:rsidRDefault="00D2657F">
      <w:pPr>
        <w:pStyle w:val="2"/>
        <w:spacing w:before="120" w:after="120" w:line="360" w:lineRule="auto"/>
        <w:rPr>
          <w:rFonts w:ascii="Times New Roman" w:eastAsiaTheme="majorEastAsia" w:hAnsi="Times New Roman" w:cs="Times New Roman"/>
        </w:rPr>
      </w:pPr>
      <w:bookmarkStart w:id="52" w:name="_Toc29903"/>
      <w:r>
        <w:rPr>
          <w:rFonts w:ascii="Times New Roman" w:eastAsiaTheme="majorEastAsia" w:hAnsi="Times New Roman" w:cs="Times New Roman" w:hint="eastAsia"/>
        </w:rPr>
        <w:t xml:space="preserve">7.1 </w:t>
      </w:r>
      <w:r>
        <w:rPr>
          <w:rFonts w:ascii="Times New Roman" w:eastAsiaTheme="majorEastAsia" w:hAnsi="Times New Roman" w:cs="Times New Roman" w:hint="eastAsia"/>
        </w:rPr>
        <w:t>划定方案</w:t>
      </w:r>
      <w:bookmarkEnd w:id="52"/>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依据《广东省河湖管理范围划定技术指引（试行）》</w:t>
      </w:r>
      <w:r>
        <w:rPr>
          <w:rFonts w:ascii="Times New Roman" w:hAnsi="Times New Roman" w:cstheme="minorEastAsia" w:hint="eastAsia"/>
          <w:sz w:val="28"/>
          <w:szCs w:val="28"/>
        </w:rPr>
        <w:t>、</w:t>
      </w:r>
      <w:r>
        <w:rPr>
          <w:rFonts w:ascii="Times New Roman" w:hAnsi="Times New Roman" w:cstheme="minorEastAsia"/>
          <w:sz w:val="28"/>
          <w:szCs w:val="28"/>
        </w:rPr>
        <w:t>《广东省水利工程管理</w:t>
      </w:r>
      <w:r>
        <w:rPr>
          <w:rFonts w:ascii="Times New Roman" w:hAnsi="Times New Roman" w:cstheme="minorEastAsia" w:hint="eastAsia"/>
          <w:sz w:val="28"/>
          <w:szCs w:val="28"/>
        </w:rPr>
        <w:t>与保护范围划定工作指引（试行）</w:t>
      </w:r>
      <w:r>
        <w:rPr>
          <w:rFonts w:ascii="Times New Roman" w:hAnsi="Times New Roman" w:cstheme="minorEastAsia"/>
          <w:sz w:val="28"/>
          <w:szCs w:val="28"/>
        </w:rPr>
        <w:t>》，结合</w:t>
      </w:r>
      <w:r>
        <w:rPr>
          <w:rFonts w:ascii="Times New Roman" w:hAnsi="Times New Roman" w:cstheme="minorEastAsia" w:hint="eastAsia"/>
          <w:sz w:val="28"/>
          <w:szCs w:val="28"/>
        </w:rPr>
        <w:t>涂溪河榕城区段</w:t>
      </w:r>
      <w:r>
        <w:rPr>
          <w:rFonts w:ascii="Times New Roman" w:hAnsi="Times New Roman" w:cstheme="minorEastAsia"/>
          <w:sz w:val="28"/>
          <w:szCs w:val="28"/>
        </w:rPr>
        <w:t>河流两岸的地形情况、河流走向和</w:t>
      </w:r>
      <w:r>
        <w:rPr>
          <w:rFonts w:ascii="Times New Roman" w:hAnsi="Times New Roman" w:cstheme="minorEastAsia" w:hint="eastAsia"/>
          <w:sz w:val="28"/>
          <w:szCs w:val="28"/>
        </w:rPr>
        <w:t>堤防</w:t>
      </w:r>
      <w:r>
        <w:rPr>
          <w:rFonts w:ascii="Times New Roman" w:hAnsi="Times New Roman" w:cstheme="minorEastAsia"/>
          <w:sz w:val="28"/>
          <w:szCs w:val="28"/>
        </w:rPr>
        <w:t>的布置以及地形测量成果、设计规划、竣工成果、洪水分析成果、现场勘查、航拍航测及影像图等成果，在充分保证</w:t>
      </w:r>
      <w:r>
        <w:rPr>
          <w:rFonts w:ascii="Times New Roman" w:hAnsi="Times New Roman" w:cstheme="minorEastAsia" w:hint="eastAsia"/>
          <w:sz w:val="28"/>
          <w:szCs w:val="28"/>
        </w:rPr>
        <w:t>涂溪河榕城区段</w:t>
      </w:r>
      <w:r>
        <w:rPr>
          <w:rFonts w:ascii="Times New Roman" w:hAnsi="Times New Roman" w:cstheme="minorEastAsia"/>
          <w:sz w:val="28"/>
          <w:szCs w:val="28"/>
        </w:rPr>
        <w:t>河床的行洪断面宽度、确保行洪安全</w:t>
      </w:r>
      <w:r>
        <w:rPr>
          <w:rFonts w:ascii="Times New Roman" w:hAnsi="Times New Roman" w:cstheme="minorEastAsia" w:hint="eastAsia"/>
          <w:sz w:val="28"/>
          <w:szCs w:val="28"/>
        </w:rPr>
        <w:t>和保证水利工程安全运行</w:t>
      </w:r>
      <w:r>
        <w:rPr>
          <w:rFonts w:ascii="Times New Roman" w:hAnsi="Times New Roman" w:cstheme="minorEastAsia"/>
          <w:sz w:val="28"/>
          <w:szCs w:val="28"/>
        </w:rPr>
        <w:t>的前提下，确定</w:t>
      </w:r>
      <w:r>
        <w:rPr>
          <w:rFonts w:ascii="Times New Roman" w:hAnsi="Times New Roman" w:cstheme="minorEastAsia" w:hint="eastAsia"/>
          <w:sz w:val="28"/>
          <w:szCs w:val="28"/>
        </w:rPr>
        <w:t>涂溪</w:t>
      </w:r>
      <w:r>
        <w:rPr>
          <w:rFonts w:ascii="Times New Roman" w:hAnsi="Times New Roman" w:cstheme="minorEastAsia"/>
          <w:sz w:val="28"/>
          <w:szCs w:val="28"/>
        </w:rPr>
        <w:t>河</w:t>
      </w:r>
      <w:r>
        <w:rPr>
          <w:rFonts w:ascii="Times New Roman" w:hAnsi="Times New Roman" w:cstheme="minorEastAsia" w:hint="eastAsia"/>
          <w:sz w:val="28"/>
          <w:szCs w:val="28"/>
        </w:rPr>
        <w:t>湖</w:t>
      </w:r>
      <w:r>
        <w:rPr>
          <w:rFonts w:ascii="Times New Roman" w:hAnsi="Times New Roman" w:cstheme="minorEastAsia"/>
          <w:sz w:val="28"/>
          <w:szCs w:val="28"/>
        </w:rPr>
        <w:t>管理范围</w:t>
      </w:r>
      <w:r>
        <w:rPr>
          <w:rFonts w:ascii="Times New Roman" w:hAnsi="Times New Roman" w:cstheme="minorEastAsia" w:hint="eastAsia"/>
          <w:sz w:val="28"/>
          <w:szCs w:val="28"/>
        </w:rPr>
        <w:t>和水利工程管理</w:t>
      </w:r>
      <w:r>
        <w:rPr>
          <w:rFonts w:ascii="Times New Roman" w:hAnsi="Times New Roman" w:cstheme="minorEastAsia"/>
          <w:sz w:val="28"/>
          <w:szCs w:val="28"/>
        </w:rPr>
        <w:t>与保护范围划定</w:t>
      </w:r>
      <w:r>
        <w:rPr>
          <w:rFonts w:ascii="Times New Roman" w:hAnsi="Times New Roman" w:cstheme="minorEastAsia" w:hint="eastAsia"/>
          <w:sz w:val="28"/>
          <w:szCs w:val="28"/>
        </w:rPr>
        <w:t>成果</w:t>
      </w:r>
      <w:r>
        <w:rPr>
          <w:rFonts w:ascii="Times New Roman" w:hAnsi="Times New Roman" w:cstheme="minorEastAsia"/>
          <w:sz w:val="28"/>
          <w:szCs w:val="28"/>
        </w:rPr>
        <w:t>。</w:t>
      </w:r>
      <w:r w:rsidR="005657EF">
        <w:rPr>
          <w:rFonts w:ascii="Times New Roman" w:hAnsi="Times New Roman" w:cstheme="minorEastAsia" w:hint="eastAsia"/>
          <w:sz w:val="28"/>
          <w:szCs w:val="28"/>
        </w:rPr>
        <w:t>该</w:t>
      </w:r>
      <w:r>
        <w:rPr>
          <w:rFonts w:ascii="Times New Roman" w:hAnsi="Times New Roman" w:cstheme="minorEastAsia"/>
          <w:sz w:val="28"/>
          <w:szCs w:val="28"/>
        </w:rPr>
        <w:t>河段管理范围与保护范围线划定</w:t>
      </w:r>
      <w:r>
        <w:rPr>
          <w:rFonts w:ascii="Times New Roman" w:hAnsi="Times New Roman" w:cstheme="minorEastAsia" w:hint="eastAsia"/>
          <w:sz w:val="28"/>
          <w:szCs w:val="28"/>
        </w:rPr>
        <w:t>方案</w:t>
      </w:r>
      <w:r>
        <w:rPr>
          <w:rFonts w:ascii="Times New Roman" w:hAnsi="Times New Roman" w:cstheme="minorEastAsia"/>
          <w:sz w:val="28"/>
          <w:szCs w:val="28"/>
        </w:rPr>
        <w:t>如下：</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）涂溪有堤防段河道</w:t>
      </w:r>
      <w:r>
        <w:rPr>
          <w:rFonts w:ascii="Times New Roman" w:hAnsi="Times New Roman" w:cstheme="minorEastAsia"/>
          <w:sz w:val="28"/>
          <w:szCs w:val="28"/>
        </w:rPr>
        <w:t>，主要根据</w:t>
      </w:r>
      <w:r>
        <w:rPr>
          <w:rFonts w:ascii="Times New Roman" w:hAnsi="Times New Roman" w:cstheme="minorEastAsia" w:hint="eastAsia"/>
          <w:sz w:val="28"/>
          <w:szCs w:val="28"/>
        </w:rPr>
        <w:t>《广东省河道管理条例》及</w:t>
      </w:r>
      <w:r>
        <w:rPr>
          <w:rFonts w:ascii="Times New Roman" w:hAnsi="Times New Roman" w:cstheme="minorEastAsia"/>
          <w:sz w:val="28"/>
          <w:szCs w:val="28"/>
        </w:rPr>
        <w:t>《堤防工程设计规范》中堤防护堤地宽度等，复核、确定河道管理范围线</w:t>
      </w:r>
      <w:r>
        <w:rPr>
          <w:rFonts w:ascii="Times New Roman" w:hAnsi="Times New Roman" w:cstheme="minorEastAsia" w:hint="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无堤防且无规划要求的山区河段，严格按照设计洪水位之间的水域、沙洲、滩地和行洪区作为管理范围的标准进行划界。</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）左岸</w:t>
      </w:r>
      <w:r>
        <w:rPr>
          <w:rFonts w:ascii="Times New Roman" w:hAnsi="Times New Roman" w:cstheme="minorEastAsia" w:hint="eastAsia"/>
          <w:sz w:val="28"/>
          <w:szCs w:val="28"/>
        </w:rPr>
        <w:t>TX0+000~TX9+200</w:t>
      </w:r>
      <w:r>
        <w:rPr>
          <w:rFonts w:ascii="Times New Roman" w:hAnsi="Times New Roman" w:cstheme="minorEastAsia" w:hint="eastAsia"/>
          <w:sz w:val="28"/>
          <w:szCs w:val="28"/>
        </w:rPr>
        <w:t>根据榕城区的</w:t>
      </w:r>
      <w:r w:rsidR="00887C79">
        <w:rPr>
          <w:rFonts w:ascii="Times New Roman" w:hAnsi="Times New Roman" w:cstheme="minorEastAsia" w:hint="eastAsia"/>
          <w:sz w:val="28"/>
          <w:szCs w:val="28"/>
        </w:rPr>
        <w:t>“三河六岸”</w:t>
      </w:r>
      <w:r>
        <w:rPr>
          <w:rFonts w:ascii="Times New Roman" w:hAnsi="Times New Roman" w:cstheme="minorEastAsia" w:hint="eastAsia"/>
          <w:sz w:val="28"/>
          <w:szCs w:val="28"/>
        </w:rPr>
        <w:t>拆迁红线作为河道的管理范围线（详见</w:t>
      </w:r>
      <w:r w:rsidR="00887C79">
        <w:rPr>
          <w:rFonts w:ascii="Times New Roman" w:hAnsi="Times New Roman" w:cstheme="minorEastAsia" w:hint="eastAsia"/>
          <w:sz w:val="28"/>
          <w:szCs w:val="28"/>
        </w:rPr>
        <w:t>划界</w:t>
      </w:r>
      <w:r>
        <w:rPr>
          <w:rFonts w:ascii="Times New Roman" w:hAnsi="Times New Roman" w:cstheme="minorEastAsia" w:hint="eastAsia"/>
          <w:sz w:val="28"/>
          <w:szCs w:val="28"/>
        </w:rPr>
        <w:t>图册和</w:t>
      </w:r>
      <w:r w:rsidR="00887C79">
        <w:rPr>
          <w:rFonts w:ascii="Times New Roman" w:hAnsi="Times New Roman" w:cstheme="minorEastAsia" w:hint="eastAsia"/>
          <w:sz w:val="28"/>
          <w:szCs w:val="28"/>
        </w:rPr>
        <w:t>划界</w:t>
      </w:r>
      <w:r>
        <w:rPr>
          <w:rFonts w:ascii="Times New Roman" w:hAnsi="Times New Roman" w:cstheme="minorEastAsia" w:hint="eastAsia"/>
          <w:sz w:val="28"/>
          <w:szCs w:val="28"/>
        </w:rPr>
        <w:t>成果</w:t>
      </w:r>
      <w:r w:rsidR="00887C79">
        <w:rPr>
          <w:rFonts w:ascii="Times New Roman" w:hAnsi="Times New Roman" w:cstheme="minorEastAsia" w:hint="eastAsia"/>
          <w:sz w:val="28"/>
          <w:szCs w:val="28"/>
        </w:rPr>
        <w:t>表</w:t>
      </w:r>
      <w:r>
        <w:rPr>
          <w:rFonts w:ascii="Times New Roman" w:hAnsi="Times New Roman" w:cstheme="minorEastAsia" w:hint="eastAsia"/>
          <w:sz w:val="28"/>
          <w:szCs w:val="28"/>
        </w:rPr>
        <w:t>）；</w:t>
      </w:r>
      <w:r>
        <w:rPr>
          <w:rFonts w:ascii="Times New Roman" w:hAnsi="Times New Roman" w:cstheme="minorEastAsia" w:hint="eastAsia"/>
          <w:sz w:val="28"/>
          <w:szCs w:val="28"/>
        </w:rPr>
        <w:t>TX9+200~TX10+689.3</w:t>
      </w:r>
      <w:r>
        <w:rPr>
          <w:rFonts w:ascii="Times New Roman" w:hAnsi="Times New Roman" w:cstheme="minorEastAsia" w:hint="eastAsia"/>
          <w:sz w:val="28"/>
          <w:szCs w:val="28"/>
        </w:rPr>
        <w:t>堤防等级为不设防，根据《广东省中小河流设计指南</w:t>
      </w:r>
      <w:r>
        <w:rPr>
          <w:rFonts w:ascii="Times New Roman" w:hAnsi="Times New Roman" w:cstheme="minorEastAsia"/>
          <w:sz w:val="28"/>
          <w:szCs w:val="28"/>
        </w:rPr>
        <w:t>》</w:t>
      </w:r>
      <w:r>
        <w:rPr>
          <w:rFonts w:ascii="Times New Roman" w:hAnsi="Times New Roman" w:cstheme="minorEastAsia" w:hint="eastAsia"/>
          <w:sz w:val="28"/>
          <w:szCs w:val="28"/>
        </w:rPr>
        <w:t>，管理范围线为河道基准线外延</w:t>
      </w:r>
      <w:r>
        <w:rPr>
          <w:rFonts w:ascii="Times New Roman" w:hAnsi="Times New Roman" w:cstheme="minorEastAsia" w:hint="eastAsia"/>
          <w:sz w:val="28"/>
          <w:szCs w:val="28"/>
        </w:rPr>
        <w:t>10</w:t>
      </w:r>
      <w:r>
        <w:rPr>
          <w:rFonts w:ascii="Times New Roman" w:hAnsi="Times New Roman" w:cstheme="minorEastAsia" w:hint="eastAsia"/>
          <w:sz w:val="28"/>
          <w:szCs w:val="28"/>
        </w:rPr>
        <w:t>米。右岸</w:t>
      </w:r>
      <w:r>
        <w:rPr>
          <w:rFonts w:ascii="Times New Roman" w:hAnsi="Times New Roman" w:cstheme="minorEastAsia" w:hint="eastAsia"/>
          <w:sz w:val="28"/>
          <w:szCs w:val="28"/>
        </w:rPr>
        <w:t>TX6+100~TX7+200</w:t>
      </w:r>
      <w:r>
        <w:rPr>
          <w:rFonts w:ascii="Times New Roman" w:hAnsi="Times New Roman" w:cstheme="minorEastAsia" w:hint="eastAsia"/>
          <w:sz w:val="28"/>
          <w:szCs w:val="28"/>
        </w:rPr>
        <w:t>为平原地区，根据《广东省中小河流设计指南</w:t>
      </w:r>
      <w:r>
        <w:rPr>
          <w:rFonts w:ascii="Times New Roman" w:hAnsi="Times New Roman" w:cstheme="minorEastAsia"/>
          <w:sz w:val="28"/>
          <w:szCs w:val="28"/>
        </w:rPr>
        <w:t>》</w:t>
      </w:r>
      <w:r>
        <w:rPr>
          <w:rFonts w:ascii="Times New Roman" w:hAnsi="Times New Roman" w:cstheme="minorEastAsia" w:hint="eastAsia"/>
          <w:sz w:val="28"/>
          <w:szCs w:val="28"/>
        </w:rPr>
        <w:t>，管理范围线为河道基准线外延</w:t>
      </w:r>
      <w:r>
        <w:rPr>
          <w:rFonts w:ascii="Times New Roman" w:hAnsi="Times New Roman" w:cstheme="minorEastAsia" w:hint="eastAsia"/>
          <w:sz w:val="28"/>
          <w:szCs w:val="28"/>
        </w:rPr>
        <w:t>20</w:t>
      </w:r>
      <w:r>
        <w:rPr>
          <w:rFonts w:ascii="Times New Roman" w:hAnsi="Times New Roman" w:cstheme="minorEastAsia" w:hint="eastAsia"/>
          <w:sz w:val="28"/>
          <w:szCs w:val="28"/>
        </w:rPr>
        <w:t>米。</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）河道堤防工程保护范围以背水坡一侧的堤防管理范围线向外</w:t>
      </w:r>
      <w:r>
        <w:rPr>
          <w:rFonts w:ascii="Times New Roman" w:hAnsi="Times New Roman" w:cstheme="minorEastAsia" w:hint="eastAsia"/>
          <w:sz w:val="28"/>
          <w:szCs w:val="28"/>
        </w:rPr>
        <w:lastRenderedPageBreak/>
        <w:t>延</w:t>
      </w:r>
      <w:r>
        <w:rPr>
          <w:rFonts w:ascii="Times New Roman" w:hAnsi="Times New Roman" w:cstheme="minorEastAsia" w:hint="eastAsia"/>
          <w:sz w:val="28"/>
          <w:szCs w:val="28"/>
        </w:rPr>
        <w:t>200</w:t>
      </w:r>
      <w:r>
        <w:rPr>
          <w:rFonts w:ascii="Times New Roman" w:hAnsi="Times New Roman" w:cstheme="minorEastAsia" w:hint="eastAsia"/>
          <w:sz w:val="28"/>
          <w:szCs w:val="28"/>
        </w:rPr>
        <w:t>米确定堤防工程保护范围线。</w:t>
      </w:r>
    </w:p>
    <w:p w:rsidR="00742306" w:rsidRDefault="00D2657F">
      <w:pPr>
        <w:pStyle w:val="2"/>
        <w:spacing w:before="120" w:after="120" w:line="360" w:lineRule="auto"/>
        <w:rPr>
          <w:rFonts w:ascii="Times New Roman" w:eastAsiaTheme="majorEastAsia" w:hAnsi="Times New Roman" w:cs="Times New Roman"/>
        </w:rPr>
      </w:pPr>
      <w:bookmarkStart w:id="53" w:name="_Toc25700"/>
      <w:r>
        <w:rPr>
          <w:rFonts w:ascii="Times New Roman" w:eastAsiaTheme="majorEastAsia" w:hAnsi="Times New Roman" w:cs="Times New Roman" w:hint="eastAsia"/>
        </w:rPr>
        <w:t xml:space="preserve">7.2 </w:t>
      </w:r>
      <w:r>
        <w:rPr>
          <w:rFonts w:ascii="Times New Roman" w:eastAsiaTheme="majorEastAsia" w:hAnsi="Times New Roman" w:cs="Times New Roman" w:hint="eastAsia"/>
        </w:rPr>
        <w:t>划定成果</w:t>
      </w:r>
      <w:bookmarkEnd w:id="53"/>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涂溪河榕城区段河道管理范围划定成果主要包括涂溪河榕城区段河道管理范围划定成果控制点表和涂溪河榕城区段河道管理范围划定成果图。</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根据划定成果统计，</w:t>
      </w:r>
      <w:bookmarkStart w:id="54" w:name="_GoBack"/>
      <w:r>
        <w:rPr>
          <w:rFonts w:ascii="Times New Roman" w:hAnsi="Times New Roman" w:cstheme="minorEastAsia" w:hint="eastAsia"/>
          <w:sz w:val="28"/>
          <w:szCs w:val="28"/>
        </w:rPr>
        <w:t>涂溪河榕城区段河道管理范围线划定总长度为</w:t>
      </w:r>
      <w:r>
        <w:rPr>
          <w:rFonts w:ascii="Times New Roman" w:hAnsi="Times New Roman" w:cstheme="minorEastAsia" w:hint="eastAsia"/>
          <w:sz w:val="28"/>
          <w:szCs w:val="28"/>
        </w:rPr>
        <w:t>11.726km</w:t>
      </w:r>
      <w:r>
        <w:rPr>
          <w:rFonts w:ascii="Times New Roman" w:hAnsi="Times New Roman" w:cstheme="minorEastAsia" w:hint="eastAsia"/>
          <w:sz w:val="28"/>
          <w:szCs w:val="28"/>
        </w:rPr>
        <w:t>，其中左岸管理范围线长度为</w:t>
      </w:r>
      <w:r>
        <w:rPr>
          <w:rFonts w:ascii="Times New Roman" w:hAnsi="Times New Roman" w:cstheme="minorEastAsia" w:hint="eastAsia"/>
          <w:sz w:val="28"/>
          <w:szCs w:val="28"/>
        </w:rPr>
        <w:t>11.072km</w:t>
      </w:r>
      <w:r>
        <w:rPr>
          <w:rFonts w:ascii="Times New Roman" w:hAnsi="Times New Roman" w:cstheme="minorEastAsia" w:hint="eastAsia"/>
          <w:sz w:val="28"/>
          <w:szCs w:val="28"/>
        </w:rPr>
        <w:t>，右岸管理范围线长度为</w:t>
      </w:r>
      <w:r>
        <w:rPr>
          <w:rFonts w:ascii="Times New Roman" w:hAnsi="Times New Roman" w:cstheme="minorEastAsia" w:hint="eastAsia"/>
          <w:sz w:val="28"/>
          <w:szCs w:val="28"/>
        </w:rPr>
        <w:t>4.663km</w:t>
      </w:r>
      <w:r>
        <w:rPr>
          <w:rFonts w:ascii="Times New Roman" w:hAnsi="Times New Roman" w:cstheme="minorEastAsia" w:hint="eastAsia"/>
          <w:sz w:val="28"/>
          <w:szCs w:val="28"/>
        </w:rPr>
        <w:t>。</w:t>
      </w:r>
    </w:p>
    <w:bookmarkEnd w:id="54"/>
    <w:p w:rsidR="00742306" w:rsidRDefault="00D2657F">
      <w:pPr>
        <w:rPr>
          <w:rFonts w:ascii="Times New Roman" w:hAnsi="Times New Roman" w:cstheme="minorEastAsia"/>
          <w:sz w:val="28"/>
          <w:szCs w:val="28"/>
        </w:rPr>
      </w:pPr>
      <w:r>
        <w:rPr>
          <w:rFonts w:ascii="Times New Roman" w:hAnsi="Times New Roman" w:cstheme="minorEastAsia" w:hint="eastAsia"/>
          <w:sz w:val="28"/>
          <w:szCs w:val="28"/>
        </w:rPr>
        <w:br w:type="page"/>
      </w:r>
    </w:p>
    <w:p w:rsidR="00742306" w:rsidRDefault="00742306">
      <w:pPr>
        <w:ind w:firstLineChars="200" w:firstLine="560"/>
        <w:rPr>
          <w:rFonts w:ascii="Times New Roman" w:hAnsi="Times New Roman" w:cstheme="minorEastAsia"/>
          <w:sz w:val="28"/>
          <w:szCs w:val="28"/>
        </w:rPr>
      </w:pPr>
    </w:p>
    <w:p w:rsidR="00742306" w:rsidRDefault="00D2657F">
      <w:pPr>
        <w:pStyle w:val="3"/>
        <w:spacing w:before="20" w:after="20" w:line="240" w:lineRule="auto"/>
        <w:rPr>
          <w:rFonts w:ascii="Times New Roman" w:eastAsiaTheme="majorEastAsia" w:hAnsi="Times New Roman" w:cs="Times New Roman"/>
          <w:sz w:val="30"/>
          <w:szCs w:val="30"/>
        </w:rPr>
      </w:pPr>
      <w:bookmarkStart w:id="55" w:name="_Toc2839"/>
      <w:r>
        <w:rPr>
          <w:rFonts w:ascii="Times New Roman" w:eastAsiaTheme="majorEastAsia" w:hAnsi="Times New Roman" w:cs="Times New Roman" w:hint="eastAsia"/>
          <w:sz w:val="30"/>
          <w:szCs w:val="30"/>
        </w:rPr>
        <w:t xml:space="preserve">7.2.1 </w:t>
      </w:r>
      <w:r>
        <w:rPr>
          <w:rFonts w:ascii="Times New Roman" w:eastAsiaTheme="majorEastAsia" w:hAnsi="Times New Roman" w:cs="Times New Roman" w:hint="eastAsia"/>
          <w:sz w:val="30"/>
          <w:szCs w:val="30"/>
        </w:rPr>
        <w:t>管理范围线</w:t>
      </w:r>
      <w:bookmarkEnd w:id="55"/>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根据前述的</w:t>
      </w:r>
      <w:r>
        <w:rPr>
          <w:rFonts w:ascii="Times New Roman" w:hAnsi="Times New Roman" w:cstheme="minorEastAsia" w:hint="eastAsia"/>
          <w:sz w:val="28"/>
          <w:szCs w:val="28"/>
        </w:rPr>
        <w:t>河道管理范围划定标准</w:t>
      </w:r>
      <w:r>
        <w:rPr>
          <w:rFonts w:ascii="Times New Roman" w:hAnsi="Times New Roman" w:cstheme="minorEastAsia"/>
          <w:sz w:val="28"/>
          <w:szCs w:val="28"/>
        </w:rPr>
        <w:t>及</w:t>
      </w:r>
      <w:r>
        <w:rPr>
          <w:rFonts w:ascii="Times New Roman" w:hAnsi="Times New Roman" w:cstheme="minorEastAsia" w:hint="eastAsia"/>
          <w:sz w:val="28"/>
          <w:szCs w:val="28"/>
        </w:rPr>
        <w:t>划定方案</w:t>
      </w:r>
      <w:r>
        <w:rPr>
          <w:rFonts w:ascii="Times New Roman" w:hAnsi="Times New Roman" w:cstheme="minorEastAsia"/>
          <w:sz w:val="28"/>
          <w:szCs w:val="28"/>
        </w:rPr>
        <w:t>，本次</w:t>
      </w:r>
      <w:r>
        <w:rPr>
          <w:rFonts w:ascii="Times New Roman" w:hAnsi="Times New Roman" w:cstheme="minorEastAsia" w:hint="eastAsia"/>
          <w:sz w:val="28"/>
          <w:szCs w:val="28"/>
        </w:rPr>
        <w:t>涂溪河榕城区段河道管理范围划定成果见表</w:t>
      </w:r>
      <w:r>
        <w:rPr>
          <w:rFonts w:ascii="Times New Roman" w:hAnsi="Times New Roman" w:cstheme="minorEastAsia" w:hint="eastAsia"/>
          <w:sz w:val="28"/>
          <w:szCs w:val="28"/>
        </w:rPr>
        <w:t xml:space="preserve">7.2-1 </w:t>
      </w:r>
      <w:r>
        <w:rPr>
          <w:rFonts w:ascii="Times New Roman" w:hAnsi="Times New Roman" w:cstheme="minorEastAsia" w:hint="eastAsia"/>
          <w:sz w:val="28"/>
          <w:szCs w:val="28"/>
        </w:rPr>
        <w:t>涂溪河榕城区段河道管理范围划定成果。</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划界成果</w:t>
      </w:r>
      <w:r>
        <w:rPr>
          <w:rFonts w:ascii="Times New Roman" w:hAnsi="Times New Roman" w:cstheme="minorEastAsia"/>
          <w:sz w:val="28"/>
          <w:szCs w:val="28"/>
        </w:rPr>
        <w:t>绘制了《</w:t>
      </w:r>
      <w:r>
        <w:rPr>
          <w:rFonts w:ascii="Times New Roman" w:hAnsi="Times New Roman" w:cstheme="minorEastAsia" w:hint="eastAsia"/>
          <w:sz w:val="28"/>
          <w:szCs w:val="28"/>
        </w:rPr>
        <w:t>涂溪河（榕城区段）</w:t>
      </w:r>
      <w:r>
        <w:rPr>
          <w:rFonts w:ascii="Times New Roman" w:hAnsi="Times New Roman" w:cstheme="minorEastAsia"/>
          <w:sz w:val="28"/>
          <w:szCs w:val="28"/>
        </w:rPr>
        <w:t>河</w:t>
      </w:r>
      <w:r>
        <w:rPr>
          <w:rFonts w:ascii="Times New Roman" w:hAnsi="Times New Roman" w:cstheme="minorEastAsia" w:hint="eastAsia"/>
          <w:sz w:val="28"/>
          <w:szCs w:val="28"/>
        </w:rPr>
        <w:t>湖</w:t>
      </w:r>
      <w:r>
        <w:rPr>
          <w:rFonts w:ascii="Times New Roman" w:hAnsi="Times New Roman" w:cstheme="minorEastAsia"/>
          <w:sz w:val="28"/>
          <w:szCs w:val="28"/>
        </w:rPr>
        <w:t>管理范围划定</w:t>
      </w:r>
      <w:r>
        <w:rPr>
          <w:rFonts w:ascii="Times New Roman" w:hAnsi="Times New Roman" w:cstheme="minorEastAsia" w:hint="eastAsia"/>
          <w:sz w:val="28"/>
          <w:szCs w:val="28"/>
        </w:rPr>
        <w:t>成果</w:t>
      </w:r>
      <w:r>
        <w:rPr>
          <w:rFonts w:ascii="Times New Roman" w:hAnsi="Times New Roman" w:cstheme="minorEastAsia"/>
          <w:sz w:val="28"/>
          <w:szCs w:val="28"/>
        </w:rPr>
        <w:t>报告图集》（送审稿），详见图集。</w:t>
      </w:r>
    </w:p>
    <w:p w:rsidR="00742306" w:rsidRDefault="00D2657F">
      <w:pPr>
        <w:jc w:val="center"/>
        <w:rPr>
          <w:rFonts w:ascii="Times New Roman" w:hAnsi="Times New Roman" w:cstheme="minorEastAsia"/>
          <w:b/>
          <w:bCs/>
          <w:sz w:val="24"/>
        </w:rPr>
      </w:pPr>
      <w:r>
        <w:rPr>
          <w:rFonts w:ascii="Times New Roman" w:hAnsi="Times New Roman" w:cstheme="minorEastAsia" w:hint="eastAsia"/>
          <w:b/>
          <w:bCs/>
          <w:sz w:val="24"/>
        </w:rPr>
        <w:t>表</w:t>
      </w:r>
      <w:r>
        <w:rPr>
          <w:rFonts w:ascii="Times New Roman" w:hAnsi="Times New Roman" w:cstheme="minorEastAsia" w:hint="eastAsia"/>
          <w:b/>
          <w:bCs/>
          <w:sz w:val="24"/>
        </w:rPr>
        <w:t xml:space="preserve">7.2-1 </w:t>
      </w:r>
      <w:r>
        <w:rPr>
          <w:rFonts w:ascii="Times New Roman" w:hAnsi="Times New Roman" w:cstheme="minorEastAsia" w:hint="eastAsia"/>
          <w:b/>
          <w:bCs/>
          <w:sz w:val="24"/>
        </w:rPr>
        <w:t>涂溪河榕城区段河道管理范围划定成果</w:t>
      </w:r>
    </w:p>
    <w:p w:rsidR="00742306" w:rsidRDefault="00D2657F">
      <w:pPr>
        <w:jc w:val="center"/>
      </w:pPr>
      <w:r>
        <w:rPr>
          <w:noProof/>
        </w:rPr>
        <w:drawing>
          <wp:inline distT="0" distB="0" distL="114300" distR="114300">
            <wp:extent cx="5270500" cy="3848735"/>
            <wp:effectExtent l="0" t="0" r="6350" b="18415"/>
            <wp:docPr id="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2"/>
                    <pic:cNvPicPr>
                      <a:picLocks noChangeAspect="1"/>
                    </pic:cNvPicPr>
                  </pic:nvPicPr>
                  <pic:blipFill>
                    <a:blip r:embed="rId65"/>
                    <a:stretch>
                      <a:fillRect/>
                    </a:stretch>
                  </pic:blipFill>
                  <pic:spPr>
                    <a:xfrm>
                      <a:off x="0" y="0"/>
                      <a:ext cx="5270500" cy="3848735"/>
                    </a:xfrm>
                    <a:prstGeom prst="rect">
                      <a:avLst/>
                    </a:prstGeom>
                    <a:noFill/>
                    <a:ln>
                      <a:noFill/>
                    </a:ln>
                  </pic:spPr>
                </pic:pic>
              </a:graphicData>
            </a:graphic>
          </wp:inline>
        </w:drawing>
      </w:r>
    </w:p>
    <w:p w:rsidR="00742306" w:rsidRDefault="00D2657F">
      <w:pPr>
        <w:jc w:val="center"/>
      </w:pPr>
      <w:r>
        <w:rPr>
          <w:noProof/>
        </w:rPr>
        <w:lastRenderedPageBreak/>
        <w:drawing>
          <wp:inline distT="0" distB="0" distL="114300" distR="114300">
            <wp:extent cx="5270500" cy="5495290"/>
            <wp:effectExtent l="0" t="0" r="6350" b="10160"/>
            <wp:docPr id="1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3"/>
                    <pic:cNvPicPr>
                      <a:picLocks noChangeAspect="1"/>
                    </pic:cNvPicPr>
                  </pic:nvPicPr>
                  <pic:blipFill>
                    <a:blip r:embed="rId66"/>
                    <a:stretch>
                      <a:fillRect/>
                    </a:stretch>
                  </pic:blipFill>
                  <pic:spPr>
                    <a:xfrm>
                      <a:off x="0" y="0"/>
                      <a:ext cx="5270500" cy="5495290"/>
                    </a:xfrm>
                    <a:prstGeom prst="rect">
                      <a:avLst/>
                    </a:prstGeom>
                    <a:noFill/>
                    <a:ln>
                      <a:noFill/>
                    </a:ln>
                  </pic:spPr>
                </pic:pic>
              </a:graphicData>
            </a:graphic>
          </wp:inline>
        </w:drawing>
      </w:r>
    </w:p>
    <w:p w:rsidR="00742306" w:rsidRDefault="00D2657F">
      <w:pPr>
        <w:jc w:val="center"/>
      </w:pPr>
      <w:r>
        <w:rPr>
          <w:noProof/>
        </w:rPr>
        <w:lastRenderedPageBreak/>
        <w:drawing>
          <wp:inline distT="0" distB="0" distL="114300" distR="114300">
            <wp:extent cx="5270500" cy="6561455"/>
            <wp:effectExtent l="0" t="0" r="6350" b="10795"/>
            <wp:docPr id="2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pic:cNvPicPr>
                      <a:picLocks noChangeAspect="1"/>
                    </pic:cNvPicPr>
                  </pic:nvPicPr>
                  <pic:blipFill>
                    <a:blip r:embed="rId67"/>
                    <a:stretch>
                      <a:fillRect/>
                    </a:stretch>
                  </pic:blipFill>
                  <pic:spPr>
                    <a:xfrm>
                      <a:off x="0" y="0"/>
                      <a:ext cx="5270500" cy="6561455"/>
                    </a:xfrm>
                    <a:prstGeom prst="rect">
                      <a:avLst/>
                    </a:prstGeom>
                    <a:noFill/>
                    <a:ln>
                      <a:noFill/>
                    </a:ln>
                  </pic:spPr>
                </pic:pic>
              </a:graphicData>
            </a:graphic>
          </wp:inline>
        </w:drawing>
      </w:r>
    </w:p>
    <w:p w:rsidR="00742306" w:rsidRDefault="00D2657F">
      <w:pPr>
        <w:jc w:val="center"/>
      </w:pPr>
      <w:r>
        <w:rPr>
          <w:noProof/>
        </w:rPr>
        <w:lastRenderedPageBreak/>
        <w:drawing>
          <wp:inline distT="0" distB="0" distL="114300" distR="114300">
            <wp:extent cx="5270500" cy="5626100"/>
            <wp:effectExtent l="0" t="0" r="6350" b="12700"/>
            <wp:docPr id="2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5"/>
                    <pic:cNvPicPr>
                      <a:picLocks noChangeAspect="1"/>
                    </pic:cNvPicPr>
                  </pic:nvPicPr>
                  <pic:blipFill>
                    <a:blip r:embed="rId68"/>
                    <a:stretch>
                      <a:fillRect/>
                    </a:stretch>
                  </pic:blipFill>
                  <pic:spPr>
                    <a:xfrm>
                      <a:off x="0" y="0"/>
                      <a:ext cx="5270500" cy="5626100"/>
                    </a:xfrm>
                    <a:prstGeom prst="rect">
                      <a:avLst/>
                    </a:prstGeom>
                    <a:noFill/>
                    <a:ln>
                      <a:noFill/>
                    </a:ln>
                  </pic:spPr>
                </pic:pic>
              </a:graphicData>
            </a:graphic>
          </wp:inline>
        </w:drawing>
      </w:r>
    </w:p>
    <w:p w:rsidR="00742306" w:rsidRDefault="00D2657F">
      <w:pPr>
        <w:jc w:val="center"/>
      </w:pPr>
      <w:r>
        <w:rPr>
          <w:noProof/>
        </w:rPr>
        <w:lastRenderedPageBreak/>
        <w:drawing>
          <wp:inline distT="0" distB="0" distL="114300" distR="114300">
            <wp:extent cx="5270500" cy="6561455"/>
            <wp:effectExtent l="0" t="0" r="6350" b="10795"/>
            <wp:docPr id="2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7"/>
                    <pic:cNvPicPr>
                      <a:picLocks noChangeAspect="1"/>
                    </pic:cNvPicPr>
                  </pic:nvPicPr>
                  <pic:blipFill>
                    <a:blip r:embed="rId69"/>
                    <a:stretch>
                      <a:fillRect/>
                    </a:stretch>
                  </pic:blipFill>
                  <pic:spPr>
                    <a:xfrm>
                      <a:off x="0" y="0"/>
                      <a:ext cx="5270500" cy="6561455"/>
                    </a:xfrm>
                    <a:prstGeom prst="rect">
                      <a:avLst/>
                    </a:prstGeom>
                    <a:noFill/>
                    <a:ln>
                      <a:noFill/>
                    </a:ln>
                  </pic:spPr>
                </pic:pic>
              </a:graphicData>
            </a:graphic>
          </wp:inline>
        </w:drawing>
      </w:r>
    </w:p>
    <w:p w:rsidR="00742306" w:rsidRDefault="00D2657F">
      <w:pPr>
        <w:jc w:val="center"/>
      </w:pPr>
      <w:r>
        <w:rPr>
          <w:noProof/>
        </w:rPr>
        <w:lastRenderedPageBreak/>
        <w:drawing>
          <wp:inline distT="0" distB="0" distL="114300" distR="114300">
            <wp:extent cx="5270500" cy="4784090"/>
            <wp:effectExtent l="0" t="0" r="6350" b="16510"/>
            <wp:docPr id="2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8"/>
                    <pic:cNvPicPr>
                      <a:picLocks noChangeAspect="1"/>
                    </pic:cNvPicPr>
                  </pic:nvPicPr>
                  <pic:blipFill>
                    <a:blip r:embed="rId70"/>
                    <a:stretch>
                      <a:fillRect/>
                    </a:stretch>
                  </pic:blipFill>
                  <pic:spPr>
                    <a:xfrm>
                      <a:off x="0" y="0"/>
                      <a:ext cx="5270500" cy="4784090"/>
                    </a:xfrm>
                    <a:prstGeom prst="rect">
                      <a:avLst/>
                    </a:prstGeom>
                    <a:noFill/>
                    <a:ln>
                      <a:noFill/>
                    </a:ln>
                  </pic:spPr>
                </pic:pic>
              </a:graphicData>
            </a:graphic>
          </wp:inline>
        </w:drawing>
      </w:r>
    </w:p>
    <w:p w:rsidR="00742306" w:rsidRDefault="00D2657F">
      <w:r>
        <w:rPr>
          <w:rFonts w:hint="eastAsia"/>
        </w:rPr>
        <w:br w:type="page"/>
      </w:r>
    </w:p>
    <w:p w:rsidR="00742306" w:rsidRDefault="00742306">
      <w:pPr>
        <w:jc w:val="center"/>
      </w:pPr>
    </w:p>
    <w:p w:rsidR="00742306" w:rsidRDefault="00D2657F">
      <w:pPr>
        <w:pStyle w:val="3"/>
        <w:spacing w:before="20" w:after="20" w:line="240" w:lineRule="auto"/>
        <w:rPr>
          <w:rFonts w:ascii="Times New Roman" w:eastAsiaTheme="majorEastAsia" w:hAnsi="Times New Roman" w:cs="Times New Roman"/>
          <w:sz w:val="30"/>
          <w:szCs w:val="30"/>
        </w:rPr>
      </w:pPr>
      <w:bookmarkStart w:id="56" w:name="_Toc23064"/>
      <w:r>
        <w:rPr>
          <w:rFonts w:ascii="Times New Roman" w:eastAsiaTheme="majorEastAsia" w:hAnsi="Times New Roman" w:cs="Times New Roman" w:hint="eastAsia"/>
          <w:sz w:val="30"/>
          <w:szCs w:val="30"/>
        </w:rPr>
        <w:t xml:space="preserve">7.2.2 </w:t>
      </w:r>
      <w:r>
        <w:rPr>
          <w:rFonts w:ascii="Times New Roman" w:eastAsiaTheme="majorEastAsia" w:hAnsi="Times New Roman" w:cs="Times New Roman" w:hint="eastAsia"/>
          <w:sz w:val="30"/>
          <w:szCs w:val="30"/>
        </w:rPr>
        <w:t>保护范围线</w:t>
      </w:r>
      <w:bookmarkEnd w:id="56"/>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根据</w:t>
      </w:r>
      <w:r>
        <w:rPr>
          <w:rFonts w:ascii="Times New Roman" w:hAnsi="Times New Roman" w:cstheme="minorEastAsia"/>
          <w:sz w:val="28"/>
          <w:szCs w:val="28"/>
        </w:rPr>
        <w:t>《</w:t>
      </w:r>
      <w:r>
        <w:rPr>
          <w:rFonts w:ascii="Times New Roman" w:hAnsi="Times New Roman" w:cstheme="minorEastAsia" w:hint="eastAsia"/>
          <w:sz w:val="28"/>
          <w:szCs w:val="28"/>
        </w:rPr>
        <w:t>广东省水利工程管理与保护范围划定工作指引</w:t>
      </w:r>
      <w:r>
        <w:rPr>
          <w:rFonts w:ascii="Times New Roman" w:hAnsi="Times New Roman" w:cstheme="minorEastAsia"/>
          <w:sz w:val="28"/>
          <w:szCs w:val="28"/>
        </w:rPr>
        <w:t>》</w:t>
      </w:r>
      <w:r>
        <w:rPr>
          <w:rFonts w:ascii="Times New Roman" w:hAnsi="Times New Roman" w:cstheme="minorEastAsia" w:hint="eastAsia"/>
          <w:sz w:val="28"/>
          <w:szCs w:val="28"/>
        </w:rPr>
        <w:t>（试行）的原则和标准，依照本次涂溪河榕城区段水利工程划定管理范围线，涂溪河榕城区段水利工程保护范围划定成果为管理范围线外延</w:t>
      </w:r>
      <w:r>
        <w:rPr>
          <w:rFonts w:ascii="Times New Roman" w:hAnsi="Times New Roman" w:cstheme="minorEastAsia" w:hint="eastAsia"/>
          <w:sz w:val="28"/>
          <w:szCs w:val="28"/>
        </w:rPr>
        <w:t>200m</w:t>
      </w:r>
      <w:r>
        <w:rPr>
          <w:rFonts w:ascii="Times New Roman" w:hAnsi="Times New Roman" w:cstheme="minorEastAsia" w:hint="eastAsia"/>
          <w:sz w:val="28"/>
          <w:szCs w:val="28"/>
        </w:rPr>
        <w:t>确定。</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划界成果绘制了</w:t>
      </w:r>
      <w:r>
        <w:rPr>
          <w:rFonts w:ascii="Times New Roman" w:hAnsi="Times New Roman" w:cstheme="minorEastAsia"/>
          <w:sz w:val="28"/>
          <w:szCs w:val="28"/>
        </w:rPr>
        <w:t>《</w:t>
      </w:r>
      <w:r>
        <w:rPr>
          <w:rFonts w:ascii="Times New Roman" w:hAnsi="Times New Roman" w:cstheme="minorEastAsia" w:hint="eastAsia"/>
          <w:sz w:val="28"/>
          <w:szCs w:val="28"/>
        </w:rPr>
        <w:t>涂溪河（榕城区段）</w:t>
      </w:r>
      <w:r>
        <w:rPr>
          <w:rFonts w:ascii="Times New Roman" w:hAnsi="Times New Roman" w:cstheme="minorEastAsia"/>
          <w:sz w:val="28"/>
          <w:szCs w:val="28"/>
        </w:rPr>
        <w:t>河</w:t>
      </w:r>
      <w:r>
        <w:rPr>
          <w:rFonts w:ascii="Times New Roman" w:hAnsi="Times New Roman" w:cstheme="minorEastAsia" w:hint="eastAsia"/>
          <w:sz w:val="28"/>
          <w:szCs w:val="28"/>
        </w:rPr>
        <w:t>湖</w:t>
      </w:r>
      <w:r>
        <w:rPr>
          <w:rFonts w:ascii="Times New Roman" w:hAnsi="Times New Roman" w:cstheme="minorEastAsia"/>
          <w:sz w:val="28"/>
          <w:szCs w:val="28"/>
        </w:rPr>
        <w:t>管理范围划定</w:t>
      </w:r>
      <w:r>
        <w:rPr>
          <w:rFonts w:ascii="Times New Roman" w:hAnsi="Times New Roman" w:cstheme="minorEastAsia" w:hint="eastAsia"/>
          <w:sz w:val="28"/>
          <w:szCs w:val="28"/>
        </w:rPr>
        <w:t>成果</w:t>
      </w:r>
      <w:r>
        <w:rPr>
          <w:rFonts w:ascii="Times New Roman" w:hAnsi="Times New Roman" w:cstheme="minorEastAsia"/>
          <w:sz w:val="28"/>
          <w:szCs w:val="28"/>
        </w:rPr>
        <w:t>报告图集》（送审稿），详见图集。</w:t>
      </w:r>
    </w:p>
    <w:p w:rsidR="00742306" w:rsidRDefault="00D2657F">
      <w:pPr>
        <w:pStyle w:val="3"/>
        <w:spacing w:before="20" w:after="20" w:line="240" w:lineRule="auto"/>
        <w:rPr>
          <w:rFonts w:ascii="Times New Roman" w:eastAsiaTheme="majorEastAsia" w:hAnsi="Times New Roman" w:cs="Times New Roman"/>
          <w:sz w:val="30"/>
          <w:szCs w:val="30"/>
        </w:rPr>
      </w:pPr>
      <w:bookmarkStart w:id="57" w:name="_Toc31095"/>
      <w:r>
        <w:rPr>
          <w:rFonts w:ascii="Times New Roman" w:eastAsiaTheme="majorEastAsia" w:hAnsi="Times New Roman" w:cs="Times New Roman" w:hint="eastAsia"/>
          <w:sz w:val="30"/>
          <w:szCs w:val="30"/>
        </w:rPr>
        <w:t xml:space="preserve">7.2.3 </w:t>
      </w:r>
      <w:r>
        <w:rPr>
          <w:rFonts w:ascii="Times New Roman" w:eastAsiaTheme="majorEastAsia" w:hAnsi="Times New Roman" w:cs="Times New Roman" w:hint="eastAsia"/>
          <w:sz w:val="30"/>
          <w:szCs w:val="30"/>
        </w:rPr>
        <w:t>河道划界成果控制点</w:t>
      </w:r>
      <w:bookmarkEnd w:id="57"/>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为了控制河道管理范围线走势，同时界定清楚不同</w:t>
      </w:r>
      <w:r>
        <w:rPr>
          <w:rFonts w:ascii="Times New Roman" w:hAnsi="Times New Roman" w:cstheme="minorEastAsia" w:hint="eastAsia"/>
          <w:sz w:val="28"/>
          <w:szCs w:val="28"/>
        </w:rPr>
        <w:t>划界标准河段的</w:t>
      </w:r>
      <w:r>
        <w:rPr>
          <w:rFonts w:ascii="Times New Roman" w:hAnsi="Times New Roman" w:cstheme="minorEastAsia"/>
          <w:sz w:val="28"/>
          <w:szCs w:val="28"/>
        </w:rPr>
        <w:t>原则，本次划界在管理范围线拐弯</w:t>
      </w:r>
      <w:r>
        <w:rPr>
          <w:rFonts w:ascii="Times New Roman" w:hAnsi="Times New Roman" w:cstheme="minorEastAsia" w:hint="eastAsia"/>
          <w:sz w:val="28"/>
          <w:szCs w:val="28"/>
        </w:rPr>
        <w:t>处（小于</w:t>
      </w:r>
      <w:r>
        <w:rPr>
          <w:rFonts w:ascii="Times New Roman" w:hAnsi="Times New Roman" w:cstheme="minorEastAsia" w:hint="eastAsia"/>
          <w:sz w:val="28"/>
          <w:szCs w:val="28"/>
        </w:rPr>
        <w:t>120</w:t>
      </w:r>
      <w:r>
        <w:rPr>
          <w:rFonts w:ascii="Times New Roman" w:hAnsi="Times New Roman" w:cstheme="minorEastAsia" w:hint="eastAsia"/>
          <w:sz w:val="28"/>
          <w:szCs w:val="28"/>
        </w:rPr>
        <w:t>°）</w:t>
      </w:r>
      <w:r>
        <w:rPr>
          <w:rFonts w:ascii="Times New Roman" w:hAnsi="Times New Roman" w:cstheme="minorEastAsia"/>
          <w:sz w:val="28"/>
          <w:szCs w:val="28"/>
        </w:rPr>
        <w:t>与防洪标准、划界原则发生改变的河段设置河道划界成果控制点，用以标注岸</w:t>
      </w:r>
      <w:r>
        <w:rPr>
          <w:rFonts w:ascii="Times New Roman" w:hAnsi="Times New Roman" w:cstheme="minorEastAsia" w:hint="eastAsia"/>
          <w:sz w:val="28"/>
          <w:szCs w:val="28"/>
        </w:rPr>
        <w:t>别</w:t>
      </w:r>
      <w:r>
        <w:rPr>
          <w:rFonts w:ascii="Times New Roman" w:hAnsi="Times New Roman" w:cstheme="minorEastAsia"/>
          <w:sz w:val="28"/>
          <w:szCs w:val="28"/>
        </w:rPr>
        <w:t>、防洪标准、控制点坐标</w:t>
      </w:r>
      <w:r>
        <w:rPr>
          <w:rFonts w:ascii="Times New Roman" w:hAnsi="Times New Roman" w:cstheme="minorEastAsia" w:hint="eastAsia"/>
          <w:sz w:val="28"/>
          <w:szCs w:val="28"/>
        </w:rPr>
        <w:t>、基线外延距离、设计水面线或最高洪水位线高程、</w:t>
      </w:r>
      <w:r>
        <w:rPr>
          <w:rFonts w:ascii="Times New Roman" w:hAnsi="Times New Roman" w:cstheme="minorEastAsia"/>
          <w:sz w:val="28"/>
          <w:szCs w:val="28"/>
        </w:rPr>
        <w:t>划定标准类型编号等数据。</w:t>
      </w:r>
    </w:p>
    <w:p w:rsidR="00742306" w:rsidRDefault="00D2657F">
      <w:pPr>
        <w:pStyle w:val="3"/>
        <w:spacing w:before="20" w:after="20" w:line="240" w:lineRule="auto"/>
        <w:rPr>
          <w:rFonts w:ascii="Times New Roman" w:eastAsiaTheme="majorEastAsia" w:hAnsi="Times New Roman" w:cs="Times New Roman"/>
          <w:sz w:val="30"/>
          <w:szCs w:val="30"/>
        </w:rPr>
      </w:pPr>
      <w:bookmarkStart w:id="58" w:name="_Toc13602"/>
      <w:r>
        <w:rPr>
          <w:rFonts w:ascii="Times New Roman" w:eastAsiaTheme="majorEastAsia" w:hAnsi="Times New Roman" w:cs="Times New Roman" w:hint="eastAsia"/>
          <w:sz w:val="30"/>
          <w:szCs w:val="30"/>
        </w:rPr>
        <w:t xml:space="preserve">7.2.4 </w:t>
      </w:r>
      <w:r>
        <w:rPr>
          <w:rFonts w:ascii="Times New Roman" w:eastAsiaTheme="majorEastAsia" w:hAnsi="Times New Roman" w:cs="Times New Roman" w:hint="eastAsia"/>
          <w:sz w:val="30"/>
          <w:szCs w:val="30"/>
        </w:rPr>
        <w:t>划定成果图格式</w:t>
      </w:r>
      <w:bookmarkEnd w:id="58"/>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涂溪河榕城区段河道</w:t>
      </w:r>
      <w:r>
        <w:rPr>
          <w:rFonts w:ascii="Times New Roman" w:hAnsi="Times New Roman" w:cstheme="minorEastAsia"/>
          <w:sz w:val="28"/>
          <w:szCs w:val="28"/>
        </w:rPr>
        <w:t>划定成果</w:t>
      </w:r>
      <w:r>
        <w:rPr>
          <w:rFonts w:ascii="Times New Roman" w:hAnsi="Times New Roman" w:cstheme="minorEastAsia" w:hint="eastAsia"/>
          <w:sz w:val="28"/>
          <w:szCs w:val="28"/>
        </w:rPr>
        <w:t>图</w:t>
      </w:r>
      <w:r>
        <w:rPr>
          <w:rFonts w:ascii="Times New Roman" w:hAnsi="Times New Roman" w:cstheme="minorEastAsia"/>
          <w:sz w:val="28"/>
          <w:szCs w:val="28"/>
        </w:rPr>
        <w:t>采用如下格式：</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）划定成果</w:t>
      </w:r>
      <w:r>
        <w:rPr>
          <w:rFonts w:ascii="Times New Roman" w:hAnsi="Times New Roman" w:cstheme="minorEastAsia"/>
          <w:sz w:val="28"/>
          <w:szCs w:val="28"/>
        </w:rPr>
        <w:t>底图采用</w:t>
      </w:r>
      <w:r>
        <w:rPr>
          <w:rFonts w:ascii="Times New Roman" w:hAnsi="Times New Roman" w:cstheme="minorEastAsia"/>
          <w:sz w:val="28"/>
          <w:szCs w:val="28"/>
        </w:rPr>
        <w:t>1:2000</w:t>
      </w:r>
      <w:r>
        <w:rPr>
          <w:rFonts w:ascii="Times New Roman" w:hAnsi="Times New Roman" w:cstheme="minorEastAsia"/>
          <w:sz w:val="28"/>
          <w:szCs w:val="28"/>
        </w:rPr>
        <w:t>正射影像图，坐标系为</w:t>
      </w:r>
      <w:r>
        <w:rPr>
          <w:rFonts w:ascii="Times New Roman" w:hAnsi="Times New Roman" w:cstheme="minorEastAsia"/>
          <w:sz w:val="28"/>
          <w:szCs w:val="28"/>
        </w:rPr>
        <w:t>CGCS2000</w:t>
      </w:r>
      <w:r>
        <w:rPr>
          <w:rFonts w:ascii="Times New Roman" w:hAnsi="Times New Roman" w:cstheme="minor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划定成果图图幅采用</w:t>
      </w:r>
      <w:r>
        <w:rPr>
          <w:rFonts w:ascii="Times New Roman" w:hAnsi="Times New Roman" w:cstheme="minorEastAsia"/>
          <w:sz w:val="28"/>
          <w:szCs w:val="28"/>
        </w:rPr>
        <w:t>800×800mm</w:t>
      </w:r>
      <w:r>
        <w:rPr>
          <w:rFonts w:ascii="Times New Roman" w:hAnsi="Times New Roman" w:cstheme="minorEastAsia"/>
          <w:sz w:val="28"/>
          <w:szCs w:val="28"/>
        </w:rPr>
        <w:t>，按</w:t>
      </w:r>
      <w:r>
        <w:rPr>
          <w:rFonts w:ascii="Times New Roman" w:hAnsi="Times New Roman" w:cstheme="minorEastAsia" w:hint="eastAsia"/>
          <w:sz w:val="28"/>
          <w:szCs w:val="28"/>
        </w:rPr>
        <w:t>涂溪</w:t>
      </w:r>
      <w:r>
        <w:rPr>
          <w:rFonts w:ascii="Times New Roman" w:hAnsi="Times New Roman" w:cstheme="minorEastAsia"/>
          <w:sz w:val="28"/>
          <w:szCs w:val="28"/>
        </w:rPr>
        <w:t>自</w:t>
      </w:r>
      <w:r>
        <w:rPr>
          <w:rFonts w:ascii="Times New Roman" w:hAnsi="Times New Roman" w:cstheme="minorEastAsia" w:hint="eastAsia"/>
          <w:sz w:val="28"/>
          <w:szCs w:val="28"/>
        </w:rPr>
        <w:t>上</w:t>
      </w:r>
      <w:r>
        <w:rPr>
          <w:rFonts w:ascii="Times New Roman" w:hAnsi="Times New Roman" w:cstheme="minorEastAsia"/>
          <w:sz w:val="28"/>
          <w:szCs w:val="28"/>
        </w:rPr>
        <w:t>游至</w:t>
      </w:r>
      <w:r>
        <w:rPr>
          <w:rFonts w:ascii="Times New Roman" w:hAnsi="Times New Roman" w:cstheme="minorEastAsia" w:hint="eastAsia"/>
          <w:sz w:val="28"/>
          <w:szCs w:val="28"/>
        </w:rPr>
        <w:t>下</w:t>
      </w:r>
      <w:r>
        <w:rPr>
          <w:rFonts w:ascii="Times New Roman" w:hAnsi="Times New Roman" w:cstheme="minorEastAsia"/>
          <w:sz w:val="28"/>
          <w:szCs w:val="28"/>
        </w:rPr>
        <w:t>游流水编号；</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划</w:t>
      </w:r>
      <w:r>
        <w:rPr>
          <w:rFonts w:ascii="Times New Roman" w:hAnsi="Times New Roman" w:cstheme="minorEastAsia" w:hint="eastAsia"/>
          <w:sz w:val="28"/>
          <w:szCs w:val="28"/>
        </w:rPr>
        <w:t>定</w:t>
      </w:r>
      <w:r>
        <w:rPr>
          <w:rFonts w:ascii="Times New Roman" w:hAnsi="Times New Roman" w:cstheme="minorEastAsia"/>
          <w:sz w:val="28"/>
          <w:szCs w:val="28"/>
        </w:rPr>
        <w:t>成果图存储为</w:t>
      </w:r>
      <w:r>
        <w:rPr>
          <w:rFonts w:ascii="Times New Roman" w:hAnsi="Times New Roman" w:cstheme="minorEastAsia"/>
          <w:sz w:val="28"/>
          <w:szCs w:val="28"/>
        </w:rPr>
        <w:t>Shapefile</w:t>
      </w:r>
      <w:r>
        <w:rPr>
          <w:rFonts w:ascii="Times New Roman" w:hAnsi="Times New Roman" w:cstheme="minorEastAsia"/>
          <w:sz w:val="28"/>
          <w:szCs w:val="28"/>
        </w:rPr>
        <w:t>格式，</w:t>
      </w:r>
      <w:r>
        <w:rPr>
          <w:rFonts w:ascii="Times New Roman" w:hAnsi="Times New Roman" w:cstheme="minorEastAsia"/>
          <w:sz w:val="28"/>
          <w:szCs w:val="28"/>
        </w:rPr>
        <w:t>Shapefile</w:t>
      </w:r>
      <w:r>
        <w:rPr>
          <w:rFonts w:ascii="Times New Roman" w:hAnsi="Times New Roman" w:cstheme="minorEastAsia"/>
          <w:sz w:val="28"/>
          <w:szCs w:val="28"/>
        </w:rPr>
        <w:t>格式为系统上报所需格式。电子图件成果采用</w:t>
      </w:r>
      <w:r>
        <w:rPr>
          <w:rFonts w:ascii="Times New Roman" w:hAnsi="Times New Roman" w:cstheme="minorEastAsia"/>
          <w:sz w:val="28"/>
          <w:szCs w:val="28"/>
        </w:rPr>
        <w:t>CAD</w:t>
      </w:r>
      <w:r>
        <w:rPr>
          <w:rFonts w:ascii="Times New Roman" w:hAnsi="Times New Roman" w:cstheme="minorEastAsia"/>
          <w:sz w:val="28"/>
          <w:szCs w:val="28"/>
        </w:rPr>
        <w:t>软件</w:t>
      </w:r>
      <w:r>
        <w:rPr>
          <w:rFonts w:ascii="Times New Roman" w:hAnsi="Times New Roman" w:cstheme="minorEastAsia"/>
          <w:sz w:val="28"/>
          <w:szCs w:val="28"/>
        </w:rPr>
        <w:t>DWG</w:t>
      </w:r>
      <w:r>
        <w:rPr>
          <w:rFonts w:ascii="Times New Roman" w:hAnsi="Times New Roman" w:cstheme="minorEastAsia"/>
          <w:sz w:val="28"/>
          <w:szCs w:val="28"/>
        </w:rPr>
        <w:t>格式和</w:t>
      </w:r>
      <w:r>
        <w:rPr>
          <w:rFonts w:ascii="Times New Roman" w:hAnsi="Times New Roman" w:cstheme="minorEastAsia"/>
          <w:sz w:val="28"/>
          <w:szCs w:val="28"/>
        </w:rPr>
        <w:t>ARCGIS</w:t>
      </w:r>
      <w:r>
        <w:rPr>
          <w:rFonts w:ascii="Times New Roman" w:hAnsi="Times New Roman" w:cstheme="minorEastAsia"/>
          <w:sz w:val="28"/>
          <w:szCs w:val="28"/>
        </w:rPr>
        <w:t>软件</w:t>
      </w:r>
      <w:r>
        <w:rPr>
          <w:rFonts w:ascii="Times New Roman" w:hAnsi="Times New Roman" w:cstheme="minorEastAsia"/>
          <w:sz w:val="28"/>
          <w:szCs w:val="28"/>
        </w:rPr>
        <w:t>Shapefile</w:t>
      </w:r>
      <w:r>
        <w:rPr>
          <w:rFonts w:ascii="Times New Roman" w:hAnsi="Times New Roman" w:cstheme="minorEastAsia"/>
          <w:sz w:val="28"/>
          <w:szCs w:val="28"/>
        </w:rPr>
        <w:t>格式。其他附图电子成果采用彩色</w:t>
      </w:r>
      <w:r>
        <w:rPr>
          <w:rFonts w:ascii="Times New Roman" w:hAnsi="Times New Roman" w:cstheme="minorEastAsia"/>
          <w:sz w:val="28"/>
          <w:szCs w:val="28"/>
        </w:rPr>
        <w:t>TIFF</w:t>
      </w:r>
      <w:r>
        <w:rPr>
          <w:rFonts w:ascii="Times New Roman" w:hAnsi="Times New Roman" w:cstheme="minorEastAsia"/>
          <w:sz w:val="28"/>
          <w:szCs w:val="28"/>
        </w:rPr>
        <w:t>或</w:t>
      </w:r>
      <w:r>
        <w:rPr>
          <w:rFonts w:ascii="Times New Roman" w:hAnsi="Times New Roman" w:cstheme="minorEastAsia"/>
          <w:sz w:val="28"/>
          <w:szCs w:val="28"/>
        </w:rPr>
        <w:t>JPG</w:t>
      </w:r>
      <w:r>
        <w:rPr>
          <w:rFonts w:ascii="Times New Roman" w:hAnsi="Times New Roman" w:cstheme="minorEastAsia"/>
          <w:sz w:val="28"/>
          <w:szCs w:val="28"/>
        </w:rPr>
        <w:t>格式，分辨</w:t>
      </w:r>
      <w:r>
        <w:rPr>
          <w:rFonts w:ascii="Times New Roman" w:hAnsi="Times New Roman" w:cstheme="minorEastAsia"/>
          <w:sz w:val="28"/>
          <w:szCs w:val="28"/>
        </w:rPr>
        <w:lastRenderedPageBreak/>
        <w:t>率不小于</w:t>
      </w:r>
      <w:r>
        <w:rPr>
          <w:rFonts w:ascii="Times New Roman" w:hAnsi="Times New Roman" w:cstheme="minorEastAsia"/>
          <w:sz w:val="28"/>
          <w:szCs w:val="28"/>
        </w:rPr>
        <w:t>300dpi</w:t>
      </w:r>
      <w:r>
        <w:rPr>
          <w:rFonts w:ascii="Times New Roman" w:hAnsi="Times New Roman" w:cstheme="minor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w:t>
      </w:r>
      <w:r>
        <w:rPr>
          <w:rFonts w:ascii="Times New Roman" w:hAnsi="Times New Roman" w:cstheme="minorEastAsia"/>
          <w:sz w:val="28"/>
          <w:szCs w:val="28"/>
        </w:rPr>
        <w:t>管理范围线控制点布设间距为</w:t>
      </w:r>
      <w:r>
        <w:rPr>
          <w:rFonts w:ascii="Times New Roman" w:hAnsi="Times New Roman" w:cstheme="minorEastAsia" w:hint="eastAsia"/>
          <w:sz w:val="28"/>
          <w:szCs w:val="28"/>
        </w:rPr>
        <w:t>不大于</w:t>
      </w:r>
      <w:r>
        <w:rPr>
          <w:rFonts w:ascii="Times New Roman" w:hAnsi="Times New Roman" w:cstheme="minorEastAsia" w:hint="eastAsia"/>
          <w:sz w:val="28"/>
          <w:szCs w:val="28"/>
        </w:rPr>
        <w:t>3</w:t>
      </w:r>
      <w:r>
        <w:rPr>
          <w:rFonts w:ascii="Times New Roman" w:hAnsi="Times New Roman" w:cstheme="minorEastAsia"/>
          <w:sz w:val="28"/>
          <w:szCs w:val="28"/>
        </w:rPr>
        <w:t>00m</w:t>
      </w:r>
      <w:r>
        <w:rPr>
          <w:rFonts w:ascii="Times New Roman" w:hAnsi="Times New Roman" w:cstheme="minorEastAsia"/>
          <w:sz w:val="28"/>
          <w:szCs w:val="28"/>
        </w:rPr>
        <w:t>，局部河段根据实际情况加密布设。底图范围边界满足管理范围线以外</w:t>
      </w:r>
      <w:r>
        <w:rPr>
          <w:rFonts w:ascii="Times New Roman" w:hAnsi="Times New Roman" w:cstheme="minorEastAsia"/>
          <w:sz w:val="28"/>
          <w:szCs w:val="28"/>
        </w:rPr>
        <w:t>20</w:t>
      </w:r>
      <w:r>
        <w:rPr>
          <w:rFonts w:ascii="Times New Roman" w:hAnsi="Times New Roman" w:cstheme="minorEastAsia"/>
          <w:sz w:val="28"/>
          <w:szCs w:val="28"/>
        </w:rPr>
        <w:t>米（平面）以上，或设历史最高洪水位</w:t>
      </w:r>
      <w:r>
        <w:rPr>
          <w:rFonts w:ascii="Times New Roman" w:hAnsi="Times New Roman" w:cstheme="minorEastAsia"/>
          <w:sz w:val="28"/>
          <w:szCs w:val="28"/>
        </w:rPr>
        <w:t>5</w:t>
      </w:r>
      <w:r>
        <w:rPr>
          <w:rFonts w:ascii="Times New Roman" w:hAnsi="Times New Roman" w:cstheme="minorEastAsia"/>
          <w:sz w:val="28"/>
          <w:szCs w:val="28"/>
        </w:rPr>
        <w:t>米（高程）以上。</w:t>
      </w:r>
    </w:p>
    <w:p w:rsidR="00742306" w:rsidRDefault="00742306">
      <w:pPr>
        <w:ind w:firstLineChars="200" w:firstLine="560"/>
        <w:rPr>
          <w:rFonts w:ascii="Times New Roman" w:hAnsi="Times New Roman" w:cstheme="minorEastAsia"/>
          <w:sz w:val="28"/>
          <w:szCs w:val="28"/>
        </w:rPr>
        <w:sectPr w:rsidR="00742306">
          <w:pgSz w:w="11906" w:h="16838"/>
          <w:pgMar w:top="1440" w:right="1800" w:bottom="1440" w:left="1800" w:header="851" w:footer="992" w:gutter="0"/>
          <w:cols w:space="425"/>
          <w:docGrid w:type="lines" w:linePitch="312"/>
        </w:sectPr>
      </w:pPr>
    </w:p>
    <w:p w:rsidR="00742306" w:rsidRDefault="00D2657F">
      <w:pPr>
        <w:pStyle w:val="1"/>
        <w:spacing w:before="240" w:after="240" w:line="480" w:lineRule="auto"/>
        <w:jc w:val="center"/>
        <w:rPr>
          <w:rFonts w:ascii="Times New Roman" w:eastAsiaTheme="majorEastAsia" w:hAnsi="Times New Roman" w:cs="Times New Roman"/>
          <w:sz w:val="36"/>
          <w:szCs w:val="36"/>
        </w:rPr>
      </w:pPr>
      <w:bookmarkStart w:id="59" w:name="_Toc14333"/>
      <w:bookmarkStart w:id="60" w:name="_Toc5308"/>
      <w:r>
        <w:rPr>
          <w:rFonts w:ascii="Times New Roman" w:eastAsiaTheme="majorEastAsia" w:hAnsi="Times New Roman" w:cs="Times New Roman" w:hint="eastAsia"/>
          <w:sz w:val="36"/>
          <w:szCs w:val="36"/>
        </w:rPr>
        <w:lastRenderedPageBreak/>
        <w:t xml:space="preserve">8 </w:t>
      </w:r>
      <w:r>
        <w:rPr>
          <w:rFonts w:ascii="Times New Roman" w:eastAsiaTheme="majorEastAsia" w:hAnsi="Times New Roman" w:cs="Times New Roman" w:hint="eastAsia"/>
          <w:sz w:val="36"/>
          <w:szCs w:val="36"/>
        </w:rPr>
        <w:t>界桩、标示牌技术标准</w:t>
      </w:r>
      <w:bookmarkEnd w:id="59"/>
      <w:bookmarkEnd w:id="60"/>
    </w:p>
    <w:p w:rsidR="00742306" w:rsidRDefault="00D2657F">
      <w:pPr>
        <w:pStyle w:val="2"/>
        <w:spacing w:before="120" w:after="120" w:line="360" w:lineRule="auto"/>
        <w:rPr>
          <w:rFonts w:ascii="Times New Roman" w:eastAsiaTheme="majorEastAsia" w:hAnsi="Times New Roman" w:cs="Times New Roman"/>
        </w:rPr>
      </w:pPr>
      <w:bookmarkStart w:id="61" w:name="_Toc19283"/>
      <w:bookmarkStart w:id="62" w:name="_Toc17483"/>
      <w:bookmarkStart w:id="63" w:name="_Toc453572267"/>
      <w:r>
        <w:rPr>
          <w:rFonts w:ascii="Times New Roman" w:eastAsiaTheme="majorEastAsia" w:hAnsi="Times New Roman" w:cs="Times New Roman" w:hint="eastAsia"/>
        </w:rPr>
        <w:t xml:space="preserve">8.1 </w:t>
      </w:r>
      <w:r>
        <w:rPr>
          <w:rFonts w:ascii="Times New Roman" w:eastAsiaTheme="majorEastAsia" w:hAnsi="Times New Roman" w:cs="Times New Roman" w:hint="eastAsia"/>
        </w:rPr>
        <w:t>总则</w:t>
      </w:r>
      <w:bookmarkEnd w:id="61"/>
      <w:bookmarkEnd w:id="62"/>
      <w:bookmarkEnd w:id="63"/>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为加强我省河湖及水利工程管理，规范水行政主管部门</w:t>
      </w:r>
      <w:r>
        <w:rPr>
          <w:rFonts w:ascii="Times New Roman" w:hAnsi="Times New Roman" w:cstheme="minorEastAsia" w:hint="eastAsia"/>
          <w:sz w:val="28"/>
          <w:szCs w:val="28"/>
        </w:rPr>
        <w:t>部署开展的</w:t>
      </w:r>
      <w:r>
        <w:rPr>
          <w:rFonts w:ascii="Times New Roman" w:hAnsi="Times New Roman" w:cstheme="minorEastAsia"/>
          <w:sz w:val="28"/>
          <w:szCs w:val="28"/>
        </w:rPr>
        <w:t>河湖管理范围及水利工程管理与保护范围划界工作，参照国家和行业有关界桩、标示牌设立及管理的规定，结合</w:t>
      </w:r>
      <w:r>
        <w:rPr>
          <w:rFonts w:ascii="Times New Roman" w:hAnsi="Times New Roman" w:cstheme="minorEastAsia" w:hint="eastAsia"/>
          <w:sz w:val="28"/>
          <w:szCs w:val="28"/>
        </w:rPr>
        <w:t>我</w:t>
      </w:r>
      <w:r>
        <w:rPr>
          <w:rFonts w:ascii="Times New Roman" w:hAnsi="Times New Roman" w:cstheme="minorEastAsia"/>
          <w:sz w:val="28"/>
          <w:szCs w:val="28"/>
        </w:rPr>
        <w:t>省实际，制定本标准。</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本标准适用于我省河湖及水利工程界桩、标示牌的设计、测绘、埋设和管理。</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界桩是由河湖主管部门或水利工程管理单位</w:t>
      </w:r>
      <w:r>
        <w:rPr>
          <w:rFonts w:ascii="Times New Roman" w:hAnsi="Times New Roman" w:cstheme="minorEastAsia" w:hint="eastAsia"/>
          <w:sz w:val="28"/>
          <w:szCs w:val="28"/>
        </w:rPr>
        <w:t>依法</w:t>
      </w:r>
      <w:r>
        <w:rPr>
          <w:rFonts w:ascii="Times New Roman" w:hAnsi="Times New Roman" w:cstheme="minorEastAsia"/>
          <w:sz w:val="28"/>
          <w:szCs w:val="28"/>
        </w:rPr>
        <w:t>埋设</w:t>
      </w:r>
      <w:r>
        <w:rPr>
          <w:rFonts w:ascii="Times New Roman" w:hAnsi="Times New Roman" w:cstheme="minorEastAsia" w:hint="eastAsia"/>
          <w:sz w:val="28"/>
          <w:szCs w:val="28"/>
        </w:rPr>
        <w:t>的</w:t>
      </w:r>
      <w:r>
        <w:rPr>
          <w:rFonts w:ascii="Times New Roman" w:hAnsi="Times New Roman" w:cstheme="minorEastAsia"/>
          <w:sz w:val="28"/>
          <w:szCs w:val="28"/>
        </w:rPr>
        <w:t>，用于指示河湖及水利工程管理范围边界的标志物。</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4</w:t>
      </w:r>
      <w:r>
        <w:rPr>
          <w:rFonts w:ascii="Times New Roman" w:hAnsi="Times New Roman" w:cstheme="minorEastAsia" w:hint="eastAsia"/>
          <w:sz w:val="28"/>
          <w:szCs w:val="28"/>
        </w:rPr>
        <w:t>）</w:t>
      </w:r>
      <w:r>
        <w:rPr>
          <w:rFonts w:ascii="Times New Roman" w:hAnsi="Times New Roman" w:cstheme="minorEastAsia"/>
          <w:sz w:val="28"/>
          <w:szCs w:val="28"/>
        </w:rPr>
        <w:t>标示牌是由水利工程管理单位依法设置的，向社会公众告知水利工程管理与保护范围及其划定依据、管理要求的标志物。</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5</w:t>
      </w:r>
      <w:r>
        <w:rPr>
          <w:rFonts w:ascii="Times New Roman" w:hAnsi="Times New Roman" w:cstheme="minorEastAsia" w:hint="eastAsia"/>
          <w:sz w:val="28"/>
          <w:szCs w:val="28"/>
        </w:rPr>
        <w:t>）</w:t>
      </w:r>
      <w:r>
        <w:rPr>
          <w:rFonts w:ascii="Times New Roman" w:hAnsi="Times New Roman" w:cstheme="minorEastAsia"/>
          <w:sz w:val="28"/>
          <w:szCs w:val="28"/>
        </w:rPr>
        <w:t>界桩、标示牌埋设后，任何单位和个人不得擅自移动或破坏。</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6</w:t>
      </w:r>
      <w:r>
        <w:rPr>
          <w:rFonts w:ascii="Times New Roman" w:hAnsi="Times New Roman" w:cstheme="minorEastAsia" w:hint="eastAsia"/>
          <w:sz w:val="28"/>
          <w:szCs w:val="28"/>
        </w:rPr>
        <w:t>）</w:t>
      </w:r>
      <w:r>
        <w:rPr>
          <w:rFonts w:ascii="Times New Roman" w:hAnsi="Times New Roman" w:cstheme="minorEastAsia"/>
          <w:sz w:val="28"/>
          <w:szCs w:val="28"/>
        </w:rPr>
        <w:t>界桩、标示牌除应符合本标准的规定外，</w:t>
      </w:r>
      <w:r>
        <w:rPr>
          <w:rFonts w:ascii="Times New Roman" w:hAnsi="Times New Roman" w:cstheme="minorEastAsia" w:hint="eastAsia"/>
          <w:sz w:val="28"/>
          <w:szCs w:val="28"/>
        </w:rPr>
        <w:t>还</w:t>
      </w:r>
      <w:r>
        <w:rPr>
          <w:rFonts w:ascii="Times New Roman" w:hAnsi="Times New Roman" w:cstheme="minorEastAsia"/>
          <w:sz w:val="28"/>
          <w:szCs w:val="28"/>
        </w:rPr>
        <w:t>应符合国家现行有关</w:t>
      </w:r>
      <w:r>
        <w:rPr>
          <w:rFonts w:ascii="Times New Roman" w:hAnsi="Times New Roman" w:cstheme="minorEastAsia" w:hint="eastAsia"/>
          <w:sz w:val="28"/>
          <w:szCs w:val="28"/>
        </w:rPr>
        <w:t>法律法规和</w:t>
      </w:r>
      <w:r>
        <w:rPr>
          <w:rFonts w:ascii="Times New Roman" w:hAnsi="Times New Roman" w:cstheme="minorEastAsia"/>
          <w:sz w:val="28"/>
          <w:szCs w:val="28"/>
        </w:rPr>
        <w:t>标准</w:t>
      </w:r>
      <w:r>
        <w:rPr>
          <w:rFonts w:ascii="Times New Roman" w:hAnsi="Times New Roman" w:cstheme="minorEastAsia" w:hint="eastAsia"/>
          <w:sz w:val="28"/>
          <w:szCs w:val="28"/>
        </w:rPr>
        <w:t>规范</w:t>
      </w:r>
      <w:r>
        <w:rPr>
          <w:rFonts w:ascii="Times New Roman" w:hAnsi="Times New Roman" w:cstheme="minorEastAsia"/>
          <w:sz w:val="28"/>
          <w:szCs w:val="28"/>
        </w:rPr>
        <w:t>的规定。</w:t>
      </w:r>
    </w:p>
    <w:p w:rsidR="00742306" w:rsidRDefault="00D2657F">
      <w:pPr>
        <w:pStyle w:val="2"/>
        <w:spacing w:before="120" w:after="120" w:line="360" w:lineRule="auto"/>
        <w:rPr>
          <w:rFonts w:ascii="Times New Roman" w:eastAsiaTheme="majorEastAsia" w:hAnsi="Times New Roman" w:cs="Times New Roman"/>
        </w:rPr>
      </w:pPr>
      <w:bookmarkStart w:id="64" w:name="_Toc24423"/>
      <w:bookmarkStart w:id="65" w:name="_Toc32113"/>
      <w:bookmarkStart w:id="66" w:name="_Toc453572268"/>
      <w:r>
        <w:rPr>
          <w:rFonts w:ascii="Times New Roman" w:eastAsiaTheme="majorEastAsia" w:hAnsi="Times New Roman" w:cs="Times New Roman" w:hint="eastAsia"/>
        </w:rPr>
        <w:t xml:space="preserve">8.2 </w:t>
      </w:r>
      <w:r>
        <w:rPr>
          <w:rFonts w:ascii="Times New Roman" w:eastAsiaTheme="majorEastAsia" w:hAnsi="Times New Roman" w:cs="Times New Roman" w:hint="eastAsia"/>
        </w:rPr>
        <w:t>设计</w:t>
      </w:r>
      <w:bookmarkEnd w:id="64"/>
      <w:bookmarkEnd w:id="65"/>
      <w:bookmarkEnd w:id="66"/>
    </w:p>
    <w:p w:rsidR="00742306" w:rsidRDefault="00D2657F">
      <w:pPr>
        <w:pStyle w:val="3"/>
        <w:spacing w:before="20" w:after="20" w:line="240" w:lineRule="auto"/>
        <w:rPr>
          <w:rFonts w:ascii="Times New Roman" w:eastAsiaTheme="majorEastAsia" w:hAnsi="Times New Roman" w:cs="Times New Roman"/>
          <w:sz w:val="30"/>
          <w:szCs w:val="30"/>
        </w:rPr>
      </w:pPr>
      <w:bookmarkStart w:id="67" w:name="_Toc10769"/>
      <w:bookmarkStart w:id="68" w:name="_Toc8634"/>
      <w:r>
        <w:rPr>
          <w:rFonts w:ascii="Times New Roman" w:eastAsiaTheme="majorEastAsia" w:hAnsi="Times New Roman" w:cs="Times New Roman" w:hint="eastAsia"/>
          <w:sz w:val="30"/>
          <w:szCs w:val="30"/>
        </w:rPr>
        <w:t xml:space="preserve">8.2.1 </w:t>
      </w:r>
      <w:r>
        <w:rPr>
          <w:rFonts w:ascii="Times New Roman" w:eastAsiaTheme="majorEastAsia" w:hAnsi="Times New Roman" w:cs="Times New Roman" w:hint="eastAsia"/>
          <w:sz w:val="30"/>
          <w:szCs w:val="30"/>
        </w:rPr>
        <w:t>界桩</w:t>
      </w:r>
      <w:bookmarkEnd w:id="67"/>
      <w:bookmarkEnd w:id="68"/>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新设界桩应分为基本桩与加密桩。基本桩为控制性界桩，在管理范围界线的主要控制点埋设；对管理范围边界的拐点和复杂段可适当增设加密桩。</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1</w:t>
      </w:r>
      <w:r>
        <w:rPr>
          <w:rFonts w:ascii="Times New Roman" w:hAnsi="Times New Roman" w:cstheme="minorEastAsia" w:hint="eastAsia"/>
          <w:sz w:val="28"/>
          <w:szCs w:val="28"/>
        </w:rPr>
        <w:t xml:space="preserve"> </w:t>
      </w:r>
      <w:r>
        <w:rPr>
          <w:rFonts w:ascii="Times New Roman" w:hAnsi="Times New Roman" w:cstheme="minorEastAsia"/>
          <w:sz w:val="28"/>
          <w:szCs w:val="28"/>
        </w:rPr>
        <w:t>结构</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lastRenderedPageBreak/>
        <w:t>界桩可由桩体与基座组成，桩体应镶嵌于基座中；无法设置基座时，应适当增加桩体长度和埋设深度。</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2</w:t>
      </w:r>
      <w:r>
        <w:rPr>
          <w:rFonts w:ascii="Times New Roman" w:hAnsi="Times New Roman" w:cstheme="minorEastAsia" w:hint="eastAsia"/>
          <w:sz w:val="28"/>
          <w:szCs w:val="28"/>
        </w:rPr>
        <w:t xml:space="preserve"> </w:t>
      </w:r>
      <w:r>
        <w:rPr>
          <w:rFonts w:ascii="Times New Roman" w:hAnsi="Times New Roman" w:cstheme="minorEastAsia"/>
          <w:sz w:val="28"/>
          <w:szCs w:val="28"/>
        </w:rPr>
        <w:t>材质</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根据河湖及水利工程所在地建筑材料和管理需求的不同，界桩桩体可分别采用钢筋混凝土或易于从当地获得的青石、花岗岩、大理石等坚硬石材制作；也可在不可移动的坚硬岩石表面制作雕刻界桩。</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对界桩桩体，混凝土强度应不低于</w:t>
      </w:r>
      <w:r>
        <w:rPr>
          <w:rFonts w:ascii="Times New Roman" w:hAnsi="Times New Roman" w:cstheme="minorEastAsia"/>
          <w:sz w:val="28"/>
          <w:szCs w:val="28"/>
        </w:rPr>
        <w:t>C</w:t>
      </w:r>
      <w:r>
        <w:rPr>
          <w:rFonts w:ascii="Times New Roman" w:hAnsi="Times New Roman" w:cstheme="minorEastAsia" w:hint="eastAsia"/>
          <w:sz w:val="28"/>
          <w:szCs w:val="28"/>
        </w:rPr>
        <w:t>25</w:t>
      </w:r>
      <w:r>
        <w:rPr>
          <w:rFonts w:ascii="Times New Roman" w:hAnsi="Times New Roman" w:cstheme="minorEastAsia"/>
          <w:sz w:val="28"/>
          <w:szCs w:val="28"/>
        </w:rPr>
        <w:t>，石材强度应不低于</w:t>
      </w:r>
      <w:r>
        <w:rPr>
          <w:rFonts w:ascii="Times New Roman" w:hAnsi="Times New Roman" w:cstheme="minorEastAsia"/>
          <w:sz w:val="28"/>
          <w:szCs w:val="28"/>
        </w:rPr>
        <w:t>40MPa</w:t>
      </w:r>
      <w:r>
        <w:rPr>
          <w:rFonts w:ascii="Times New Roman" w:hAnsi="Times New Roman" w:cstheme="minorEastAsia"/>
          <w:sz w:val="28"/>
          <w:szCs w:val="28"/>
        </w:rPr>
        <w:t>。界桩基座采用现浇或预制混凝土，强度不低于</w:t>
      </w:r>
      <w:r>
        <w:rPr>
          <w:rFonts w:ascii="Times New Roman" w:hAnsi="Times New Roman" w:cstheme="minorEastAsia" w:hint="eastAsia"/>
          <w:sz w:val="28"/>
          <w:szCs w:val="28"/>
        </w:rPr>
        <w:t>C20</w:t>
      </w:r>
      <w:r>
        <w:rPr>
          <w:rFonts w:ascii="Times New Roman" w:hAnsi="Times New Roman" w:cstheme="minorEastAsia"/>
          <w:sz w:val="28"/>
          <w:szCs w:val="28"/>
        </w:rPr>
        <w:t>；界桩埋设点为岩石时，可直接开凿基坑，将界桩桩体镶嵌于岩石基坑内。</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3</w:t>
      </w:r>
      <w:r>
        <w:rPr>
          <w:rFonts w:ascii="Times New Roman" w:hAnsi="Times New Roman" w:cstheme="minorEastAsia" w:hint="eastAsia"/>
          <w:sz w:val="28"/>
          <w:szCs w:val="28"/>
        </w:rPr>
        <w:t xml:space="preserve"> </w:t>
      </w:r>
      <w:r>
        <w:rPr>
          <w:rFonts w:ascii="Times New Roman" w:hAnsi="Times New Roman" w:cstheme="minorEastAsia"/>
          <w:sz w:val="28"/>
          <w:szCs w:val="28"/>
        </w:rPr>
        <w:t>外形及尺寸</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1</w:t>
      </w:r>
      <w:r>
        <w:rPr>
          <w:rFonts w:ascii="Times New Roman" w:hAnsi="Times New Roman" w:cstheme="minorEastAsia"/>
          <w:sz w:val="28"/>
          <w:szCs w:val="28"/>
        </w:rPr>
        <w:t>）基本桩</w:t>
      </w:r>
    </w:p>
    <w:p w:rsidR="00742306" w:rsidRDefault="00D2657F">
      <w:pPr>
        <w:ind w:firstLineChars="200" w:firstLine="560"/>
        <w:rPr>
          <w:rFonts w:ascii="Times New Roman" w:hAnsi="Times New Roman" w:cstheme="minorEastAsia"/>
          <w:sz w:val="28"/>
          <w:szCs w:val="28"/>
        </w:rPr>
        <w:sectPr w:rsidR="00742306">
          <w:footerReference w:type="default" r:id="rId71"/>
          <w:pgSz w:w="11906" w:h="16838"/>
          <w:pgMar w:top="1440" w:right="1800" w:bottom="1440" w:left="1800" w:header="851" w:footer="992" w:gutter="0"/>
          <w:cols w:space="720"/>
          <w:docGrid w:type="lines" w:linePitch="312"/>
        </w:sectPr>
      </w:pPr>
      <w:r>
        <w:rPr>
          <w:rFonts w:ascii="Times New Roman" w:hAnsi="Times New Roman" w:cstheme="minorEastAsia"/>
          <w:sz w:val="28"/>
          <w:szCs w:val="28"/>
        </w:rPr>
        <w:t>基本桩桩体外形宜采用棱柱体。地面以上桩体高度不小于</w:t>
      </w:r>
      <w:r>
        <w:rPr>
          <w:rFonts w:ascii="Times New Roman" w:hAnsi="Times New Roman" w:cstheme="minorEastAsia"/>
          <w:sz w:val="28"/>
          <w:szCs w:val="28"/>
        </w:rPr>
        <w:t>500mm</w:t>
      </w:r>
      <w:r>
        <w:rPr>
          <w:rFonts w:ascii="Times New Roman" w:hAnsi="Times New Roman" w:cstheme="minorEastAsia"/>
          <w:sz w:val="28"/>
          <w:szCs w:val="28"/>
        </w:rPr>
        <w:t>。采用长方体（修边）外形时，有基座桩体尺寸应为</w:t>
      </w:r>
      <w:r>
        <w:rPr>
          <w:rFonts w:ascii="Times New Roman" w:hAnsi="Times New Roman" w:cstheme="minorEastAsia"/>
          <w:sz w:val="28"/>
          <w:szCs w:val="28"/>
        </w:rPr>
        <w:t>200mm×200mm×1000mm</w:t>
      </w:r>
      <w:r>
        <w:rPr>
          <w:rFonts w:ascii="Times New Roman" w:hAnsi="Times New Roman" w:cstheme="minorEastAsia"/>
          <w:sz w:val="28"/>
          <w:szCs w:val="28"/>
        </w:rPr>
        <w:t>（长</w:t>
      </w:r>
      <w:r>
        <w:rPr>
          <w:rFonts w:ascii="Times New Roman" w:hAnsi="Times New Roman" w:cstheme="minorEastAsia"/>
          <w:sz w:val="28"/>
          <w:szCs w:val="28"/>
        </w:rPr>
        <w:t>×</w:t>
      </w:r>
      <w:r>
        <w:rPr>
          <w:rFonts w:ascii="Times New Roman" w:hAnsi="Times New Roman" w:cstheme="minorEastAsia"/>
          <w:sz w:val="28"/>
          <w:szCs w:val="28"/>
        </w:rPr>
        <w:t>宽</w:t>
      </w:r>
      <w:r>
        <w:rPr>
          <w:rFonts w:ascii="Times New Roman" w:hAnsi="Times New Roman" w:cstheme="minorEastAsia"/>
          <w:sz w:val="28"/>
          <w:szCs w:val="28"/>
        </w:rPr>
        <w:t>×</w:t>
      </w:r>
      <w:r>
        <w:rPr>
          <w:rFonts w:ascii="Times New Roman" w:hAnsi="Times New Roman" w:cstheme="minorEastAsia"/>
          <w:sz w:val="28"/>
          <w:szCs w:val="28"/>
        </w:rPr>
        <w:t>高）；无基座桩体尺寸应为</w:t>
      </w:r>
      <w:r>
        <w:rPr>
          <w:rFonts w:ascii="Times New Roman" w:hAnsi="Times New Roman" w:cstheme="minorEastAsia"/>
          <w:sz w:val="28"/>
          <w:szCs w:val="28"/>
        </w:rPr>
        <w:t>200mm×200mm×1200mm</w:t>
      </w:r>
      <w:r>
        <w:rPr>
          <w:rFonts w:ascii="Times New Roman" w:hAnsi="Times New Roman" w:cstheme="minorEastAsia"/>
          <w:sz w:val="28"/>
          <w:szCs w:val="28"/>
        </w:rPr>
        <w:t>（长</w:t>
      </w:r>
      <w:r>
        <w:rPr>
          <w:rFonts w:ascii="Times New Roman" w:hAnsi="Times New Roman" w:cstheme="minorEastAsia"/>
          <w:sz w:val="28"/>
          <w:szCs w:val="28"/>
        </w:rPr>
        <w:t>×</w:t>
      </w:r>
      <w:r>
        <w:rPr>
          <w:rFonts w:ascii="Times New Roman" w:hAnsi="Times New Roman" w:cstheme="minorEastAsia"/>
          <w:sz w:val="28"/>
          <w:szCs w:val="28"/>
        </w:rPr>
        <w:t>宽</w:t>
      </w:r>
      <w:r>
        <w:rPr>
          <w:rFonts w:ascii="Times New Roman" w:hAnsi="Times New Roman" w:cstheme="minorEastAsia"/>
          <w:sz w:val="28"/>
          <w:szCs w:val="28"/>
        </w:rPr>
        <w:t>×</w:t>
      </w:r>
      <w:r>
        <w:rPr>
          <w:rFonts w:ascii="Times New Roman" w:hAnsi="Times New Roman" w:cstheme="minorEastAsia"/>
          <w:sz w:val="28"/>
          <w:szCs w:val="28"/>
        </w:rPr>
        <w:t>高）。见图</w:t>
      </w:r>
      <w:r>
        <w:rPr>
          <w:rFonts w:ascii="Times New Roman" w:hAnsi="Times New Roman" w:cstheme="minorEastAsia" w:hint="eastAsia"/>
          <w:sz w:val="28"/>
          <w:szCs w:val="28"/>
        </w:rPr>
        <w:t>8.2-</w:t>
      </w:r>
      <w:r>
        <w:rPr>
          <w:rFonts w:ascii="Times New Roman" w:hAnsi="Times New Roman" w:cstheme="minorEastAsia"/>
          <w:sz w:val="28"/>
          <w:szCs w:val="28"/>
        </w:rPr>
        <w:t>1</w:t>
      </w:r>
      <w:r>
        <w:rPr>
          <w:rFonts w:ascii="Times New Roman" w:hAnsi="Times New Roman" w:cstheme="minorEastAsia"/>
          <w:sz w:val="28"/>
          <w:szCs w:val="28"/>
        </w:rPr>
        <w:t>。</w:t>
      </w:r>
    </w:p>
    <w:p w:rsidR="00742306" w:rsidRDefault="00D2657F">
      <w:pPr>
        <w:spacing w:line="500" w:lineRule="atLeast"/>
        <w:jc w:val="center"/>
        <w:rPr>
          <w:rFonts w:ascii="Times New Roman" w:hAnsi="Times New Roman" w:cs="Times New Roman"/>
          <w:sz w:val="24"/>
        </w:rPr>
      </w:pPr>
      <w:r>
        <w:rPr>
          <w:rFonts w:ascii="Times New Roman" w:hAnsi="Times New Roman" w:cs="Times New Roman"/>
          <w:noProof/>
          <w:sz w:val="24"/>
        </w:rPr>
        <w:lastRenderedPageBreak/>
        <w:drawing>
          <wp:inline distT="0" distB="0" distL="114300" distR="114300">
            <wp:extent cx="3578860" cy="5020310"/>
            <wp:effectExtent l="0" t="0" r="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72"/>
                    <a:srcRect l="58130"/>
                    <a:stretch>
                      <a:fillRect/>
                    </a:stretch>
                  </pic:blipFill>
                  <pic:spPr>
                    <a:xfrm>
                      <a:off x="0" y="0"/>
                      <a:ext cx="3578860" cy="5020310"/>
                    </a:xfrm>
                    <a:prstGeom prst="rect">
                      <a:avLst/>
                    </a:prstGeom>
                    <a:noFill/>
                    <a:ln>
                      <a:noFill/>
                    </a:ln>
                  </pic:spPr>
                </pic:pic>
              </a:graphicData>
            </a:graphic>
          </wp:inline>
        </w:drawing>
      </w:r>
    </w:p>
    <w:p w:rsidR="00742306" w:rsidRDefault="00D2657F">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 xml:space="preserve">8.2-1 </w:t>
      </w:r>
      <w:r>
        <w:rPr>
          <w:rFonts w:ascii="Times New Roman" w:hAnsi="Times New Roman" w:cstheme="minorEastAsia" w:hint="eastAsia"/>
          <w:sz w:val="24"/>
        </w:rPr>
        <w:t>长方体（修边）基本桩断面图</w:t>
      </w:r>
    </w:p>
    <w:p w:rsidR="00742306" w:rsidRDefault="00D2657F">
      <w:pPr>
        <w:ind w:firstLineChars="200" w:firstLine="560"/>
        <w:rPr>
          <w:rFonts w:ascii="Times New Roman" w:hAnsi="Times New Roman" w:cstheme="minorEastAsia"/>
          <w:sz w:val="28"/>
          <w:szCs w:val="28"/>
        </w:rPr>
        <w:sectPr w:rsidR="00742306">
          <w:pgSz w:w="11906" w:h="16838"/>
          <w:pgMar w:top="1440" w:right="1800" w:bottom="1440" w:left="1800" w:header="851" w:footer="992" w:gutter="0"/>
          <w:cols w:space="720"/>
          <w:docGrid w:type="lines" w:linePitch="312"/>
        </w:sectPr>
      </w:pPr>
      <w:r>
        <w:rPr>
          <w:rFonts w:ascii="Times New Roman" w:hAnsi="Times New Roman" w:cstheme="minorEastAsia"/>
          <w:sz w:val="28"/>
          <w:szCs w:val="28"/>
        </w:rPr>
        <w:t>采用六棱体外形时，桩体尺寸应为边长</w:t>
      </w:r>
      <w:r>
        <w:rPr>
          <w:rFonts w:ascii="Times New Roman" w:hAnsi="Times New Roman" w:cstheme="minorEastAsia"/>
          <w:sz w:val="28"/>
          <w:szCs w:val="28"/>
        </w:rPr>
        <w:t>180mm</w:t>
      </w:r>
      <w:r>
        <w:rPr>
          <w:rFonts w:ascii="Times New Roman" w:hAnsi="Times New Roman" w:cstheme="minorEastAsia"/>
          <w:sz w:val="28"/>
          <w:szCs w:val="28"/>
        </w:rPr>
        <w:t>，有基座桩体高应为</w:t>
      </w:r>
      <w:r>
        <w:rPr>
          <w:rFonts w:ascii="Times New Roman" w:hAnsi="Times New Roman" w:cstheme="minorEastAsia"/>
          <w:sz w:val="28"/>
          <w:szCs w:val="28"/>
        </w:rPr>
        <w:t>1000mm</w:t>
      </w:r>
      <w:r>
        <w:rPr>
          <w:rFonts w:ascii="Times New Roman" w:hAnsi="Times New Roman" w:cstheme="minorEastAsia"/>
          <w:sz w:val="28"/>
          <w:szCs w:val="28"/>
        </w:rPr>
        <w:t>；无基座桩体高应为</w:t>
      </w:r>
      <w:r>
        <w:rPr>
          <w:rFonts w:ascii="Times New Roman" w:hAnsi="Times New Roman" w:cstheme="minorEastAsia"/>
          <w:sz w:val="28"/>
          <w:szCs w:val="28"/>
        </w:rPr>
        <w:t>1200mm</w:t>
      </w:r>
      <w:r>
        <w:rPr>
          <w:rFonts w:ascii="Times New Roman" w:hAnsi="Times New Roman" w:cstheme="minorEastAsia"/>
          <w:sz w:val="28"/>
          <w:szCs w:val="28"/>
        </w:rPr>
        <w:t>。见图</w:t>
      </w:r>
      <w:r>
        <w:rPr>
          <w:rFonts w:ascii="Times New Roman" w:hAnsi="Times New Roman" w:cstheme="minorEastAsia" w:hint="eastAsia"/>
          <w:sz w:val="28"/>
          <w:szCs w:val="28"/>
        </w:rPr>
        <w:t>8.2-</w:t>
      </w:r>
      <w:r>
        <w:rPr>
          <w:rFonts w:ascii="Times New Roman" w:hAnsi="Times New Roman" w:cstheme="minorEastAsia"/>
          <w:sz w:val="28"/>
          <w:szCs w:val="28"/>
        </w:rPr>
        <w:t>2</w:t>
      </w:r>
      <w:r>
        <w:rPr>
          <w:rFonts w:ascii="Times New Roman" w:hAnsi="Times New Roman" w:cstheme="minorEastAsia"/>
          <w:sz w:val="28"/>
          <w:szCs w:val="28"/>
        </w:rPr>
        <w:t>。</w:t>
      </w:r>
    </w:p>
    <w:p w:rsidR="00742306" w:rsidRDefault="00D2657F">
      <w:pPr>
        <w:spacing w:line="500" w:lineRule="atLeast"/>
        <w:jc w:val="center"/>
        <w:rPr>
          <w:rFonts w:ascii="Times New Roman" w:hAnsi="Times New Roman" w:cs="Times New Roman"/>
          <w:sz w:val="24"/>
        </w:rPr>
      </w:pPr>
      <w:r>
        <w:rPr>
          <w:rFonts w:ascii="Times New Roman" w:hAnsi="Times New Roman" w:cs="Times New Roman"/>
          <w:noProof/>
          <w:sz w:val="24"/>
        </w:rPr>
        <w:lastRenderedPageBreak/>
        <w:drawing>
          <wp:inline distT="0" distB="0" distL="114300" distR="114300">
            <wp:extent cx="3599180" cy="4669790"/>
            <wp:effectExtent l="0" t="0" r="0"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73"/>
                    <a:srcRect t="3543" r="56239"/>
                    <a:stretch>
                      <a:fillRect/>
                    </a:stretch>
                  </pic:blipFill>
                  <pic:spPr>
                    <a:xfrm>
                      <a:off x="0" y="0"/>
                      <a:ext cx="3599180" cy="4669790"/>
                    </a:xfrm>
                    <a:prstGeom prst="rect">
                      <a:avLst/>
                    </a:prstGeom>
                    <a:noFill/>
                    <a:ln>
                      <a:noFill/>
                    </a:ln>
                  </pic:spPr>
                </pic:pic>
              </a:graphicData>
            </a:graphic>
          </wp:inline>
        </w:drawing>
      </w:r>
    </w:p>
    <w:p w:rsidR="00742306" w:rsidRDefault="00D2657F">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 xml:space="preserve">8.2-2 </w:t>
      </w:r>
      <w:r>
        <w:rPr>
          <w:rFonts w:ascii="Times New Roman" w:hAnsi="Times New Roman" w:cstheme="minorEastAsia" w:hint="eastAsia"/>
          <w:sz w:val="24"/>
        </w:rPr>
        <w:t>六棱体基本桩断面图</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2</w:t>
      </w:r>
      <w:r>
        <w:rPr>
          <w:rFonts w:ascii="Times New Roman" w:hAnsi="Times New Roman" w:cstheme="minorEastAsia"/>
          <w:sz w:val="28"/>
          <w:szCs w:val="28"/>
        </w:rPr>
        <w:t>）加密桩</w:t>
      </w:r>
    </w:p>
    <w:p w:rsidR="00742306" w:rsidRDefault="00D2657F">
      <w:pPr>
        <w:ind w:firstLineChars="200" w:firstLine="560"/>
        <w:rPr>
          <w:rFonts w:ascii="Times New Roman" w:hAnsi="Times New Roman" w:cstheme="minorEastAsia"/>
          <w:sz w:val="28"/>
          <w:szCs w:val="28"/>
        </w:rPr>
        <w:sectPr w:rsidR="00742306">
          <w:pgSz w:w="11906" w:h="16838"/>
          <w:pgMar w:top="1440" w:right="1800" w:bottom="1440" w:left="1800" w:header="851" w:footer="992" w:gutter="0"/>
          <w:cols w:space="720"/>
          <w:docGrid w:type="lines" w:linePitch="312"/>
        </w:sectPr>
      </w:pPr>
      <w:r>
        <w:rPr>
          <w:rFonts w:ascii="Times New Roman" w:hAnsi="Times New Roman" w:cstheme="minorEastAsia"/>
          <w:sz w:val="28"/>
          <w:szCs w:val="28"/>
        </w:rPr>
        <w:t>加密桩桩体外形宜采用长方体。地面以上桩体高度应不小于</w:t>
      </w:r>
      <w:r>
        <w:rPr>
          <w:rFonts w:ascii="Times New Roman" w:hAnsi="Times New Roman" w:cstheme="minorEastAsia"/>
          <w:sz w:val="28"/>
          <w:szCs w:val="28"/>
        </w:rPr>
        <w:t>400mm</w:t>
      </w:r>
      <w:r>
        <w:rPr>
          <w:rFonts w:ascii="Times New Roman" w:hAnsi="Times New Roman" w:cstheme="minorEastAsia"/>
          <w:sz w:val="28"/>
          <w:szCs w:val="28"/>
        </w:rPr>
        <w:t>。有基座桩体尺寸应为</w:t>
      </w:r>
      <w:r>
        <w:rPr>
          <w:rFonts w:ascii="Times New Roman" w:hAnsi="Times New Roman" w:cstheme="minorEastAsia"/>
          <w:sz w:val="28"/>
          <w:szCs w:val="28"/>
        </w:rPr>
        <w:t>150mm×150mm×900mm</w:t>
      </w:r>
      <w:r>
        <w:rPr>
          <w:rFonts w:ascii="Times New Roman" w:hAnsi="Times New Roman" w:cstheme="minorEastAsia"/>
          <w:sz w:val="28"/>
          <w:szCs w:val="28"/>
        </w:rPr>
        <w:t>（长</w:t>
      </w:r>
      <w:r>
        <w:rPr>
          <w:rFonts w:ascii="Times New Roman" w:hAnsi="Times New Roman" w:cstheme="minorEastAsia"/>
          <w:sz w:val="28"/>
          <w:szCs w:val="28"/>
        </w:rPr>
        <w:t>×</w:t>
      </w:r>
      <w:r>
        <w:rPr>
          <w:rFonts w:ascii="Times New Roman" w:hAnsi="Times New Roman" w:cstheme="minorEastAsia"/>
          <w:sz w:val="28"/>
          <w:szCs w:val="28"/>
        </w:rPr>
        <w:t>宽</w:t>
      </w:r>
      <w:r>
        <w:rPr>
          <w:rFonts w:ascii="Times New Roman" w:hAnsi="Times New Roman" w:cstheme="minorEastAsia"/>
          <w:sz w:val="28"/>
          <w:szCs w:val="28"/>
        </w:rPr>
        <w:t>×</w:t>
      </w:r>
      <w:r>
        <w:rPr>
          <w:rFonts w:ascii="Times New Roman" w:hAnsi="Times New Roman" w:cstheme="minorEastAsia"/>
          <w:sz w:val="28"/>
          <w:szCs w:val="28"/>
        </w:rPr>
        <w:t>高）；无基座桩体尺寸应为</w:t>
      </w:r>
      <w:r>
        <w:rPr>
          <w:rFonts w:ascii="Times New Roman" w:hAnsi="Times New Roman" w:cstheme="minorEastAsia"/>
          <w:sz w:val="28"/>
          <w:szCs w:val="28"/>
        </w:rPr>
        <w:t>150mm×150mm×1000mm</w:t>
      </w:r>
      <w:r>
        <w:rPr>
          <w:rFonts w:ascii="Times New Roman" w:hAnsi="Times New Roman" w:cstheme="minorEastAsia"/>
          <w:sz w:val="28"/>
          <w:szCs w:val="28"/>
        </w:rPr>
        <w:t>（长</w:t>
      </w:r>
      <w:r>
        <w:rPr>
          <w:rFonts w:ascii="Times New Roman" w:hAnsi="Times New Roman" w:cstheme="minorEastAsia"/>
          <w:sz w:val="28"/>
          <w:szCs w:val="28"/>
        </w:rPr>
        <w:t>×</w:t>
      </w:r>
      <w:r>
        <w:rPr>
          <w:rFonts w:ascii="Times New Roman" w:hAnsi="Times New Roman" w:cstheme="minorEastAsia"/>
          <w:sz w:val="28"/>
          <w:szCs w:val="28"/>
        </w:rPr>
        <w:t>宽</w:t>
      </w:r>
      <w:r>
        <w:rPr>
          <w:rFonts w:ascii="Times New Roman" w:hAnsi="Times New Roman" w:cstheme="minorEastAsia"/>
          <w:sz w:val="28"/>
          <w:szCs w:val="28"/>
        </w:rPr>
        <w:t>×</w:t>
      </w:r>
      <w:r>
        <w:rPr>
          <w:rFonts w:ascii="Times New Roman" w:hAnsi="Times New Roman" w:cstheme="minorEastAsia"/>
          <w:sz w:val="28"/>
          <w:szCs w:val="28"/>
        </w:rPr>
        <w:t>高）。见图</w:t>
      </w:r>
      <w:r>
        <w:rPr>
          <w:rFonts w:ascii="Times New Roman" w:hAnsi="Times New Roman" w:cstheme="minorEastAsia" w:hint="eastAsia"/>
          <w:sz w:val="28"/>
          <w:szCs w:val="28"/>
        </w:rPr>
        <w:t>8.2-</w:t>
      </w:r>
      <w:r>
        <w:rPr>
          <w:rFonts w:ascii="Times New Roman" w:hAnsi="Times New Roman" w:cstheme="minorEastAsia"/>
          <w:sz w:val="28"/>
          <w:szCs w:val="28"/>
        </w:rPr>
        <w:t>3</w:t>
      </w:r>
      <w:r>
        <w:rPr>
          <w:rFonts w:ascii="Times New Roman" w:hAnsi="Times New Roman" w:cstheme="minorEastAsia"/>
          <w:sz w:val="28"/>
          <w:szCs w:val="28"/>
        </w:rPr>
        <w:t>。</w:t>
      </w:r>
    </w:p>
    <w:p w:rsidR="00742306" w:rsidRDefault="00D2657F">
      <w:pPr>
        <w:spacing w:line="500" w:lineRule="atLeast"/>
        <w:jc w:val="center"/>
        <w:rPr>
          <w:rFonts w:ascii="Times New Roman" w:hAnsi="Times New Roman" w:cs="Times New Roman"/>
          <w:sz w:val="24"/>
        </w:rPr>
      </w:pPr>
      <w:r>
        <w:rPr>
          <w:rFonts w:ascii="Times New Roman" w:hAnsi="Times New Roman" w:cs="Times New Roman"/>
          <w:noProof/>
          <w:sz w:val="24"/>
        </w:rPr>
        <w:lastRenderedPageBreak/>
        <w:drawing>
          <wp:inline distT="0" distB="0" distL="114300" distR="114300">
            <wp:extent cx="3599180" cy="5308600"/>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4"/>
                    <a:srcRect b="11989"/>
                    <a:stretch>
                      <a:fillRect/>
                    </a:stretch>
                  </pic:blipFill>
                  <pic:spPr>
                    <a:xfrm>
                      <a:off x="0" y="0"/>
                      <a:ext cx="3599180" cy="5308600"/>
                    </a:xfrm>
                    <a:prstGeom prst="rect">
                      <a:avLst/>
                    </a:prstGeom>
                    <a:noFill/>
                    <a:ln>
                      <a:noFill/>
                    </a:ln>
                  </pic:spPr>
                </pic:pic>
              </a:graphicData>
            </a:graphic>
          </wp:inline>
        </w:drawing>
      </w:r>
    </w:p>
    <w:p w:rsidR="00742306" w:rsidRDefault="00D2657F">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 xml:space="preserve">8.2-3 </w:t>
      </w:r>
      <w:r>
        <w:rPr>
          <w:rFonts w:ascii="Times New Roman" w:hAnsi="Times New Roman" w:cstheme="minorEastAsia" w:hint="eastAsia"/>
          <w:sz w:val="24"/>
        </w:rPr>
        <w:t>加密桩断面图</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3</w:t>
      </w:r>
      <w:r>
        <w:rPr>
          <w:rFonts w:ascii="Times New Roman" w:hAnsi="Times New Roman" w:cstheme="minorEastAsia"/>
          <w:sz w:val="28"/>
          <w:szCs w:val="28"/>
        </w:rPr>
        <w:t>）基座</w:t>
      </w:r>
    </w:p>
    <w:p w:rsidR="00742306" w:rsidRDefault="00D2657F">
      <w:pPr>
        <w:ind w:firstLineChars="200" w:firstLine="560"/>
        <w:rPr>
          <w:rFonts w:ascii="Times New Roman" w:hAnsi="Times New Roman" w:cstheme="minorEastAsia"/>
          <w:sz w:val="28"/>
          <w:szCs w:val="28"/>
        </w:rPr>
        <w:sectPr w:rsidR="00742306">
          <w:pgSz w:w="11906" w:h="16838"/>
          <w:pgMar w:top="1440" w:right="1800" w:bottom="1440" w:left="1800" w:header="851" w:footer="992" w:gutter="0"/>
          <w:cols w:space="720"/>
          <w:docGrid w:type="lines" w:linePitch="312"/>
        </w:sectPr>
      </w:pPr>
      <w:r>
        <w:rPr>
          <w:rFonts w:ascii="Times New Roman" w:hAnsi="Times New Roman" w:cstheme="minorEastAsia"/>
          <w:sz w:val="28"/>
          <w:szCs w:val="28"/>
        </w:rPr>
        <w:t>基座外形应采用长方体，尺寸应为</w:t>
      </w:r>
      <w:r>
        <w:rPr>
          <w:rFonts w:ascii="Times New Roman" w:hAnsi="Times New Roman" w:cstheme="minorEastAsia"/>
          <w:sz w:val="28"/>
          <w:szCs w:val="28"/>
        </w:rPr>
        <w:t>600mm×600mm×500mm</w:t>
      </w:r>
      <w:r>
        <w:rPr>
          <w:rFonts w:ascii="Times New Roman" w:hAnsi="Times New Roman" w:cstheme="minorEastAsia"/>
          <w:sz w:val="28"/>
          <w:szCs w:val="28"/>
        </w:rPr>
        <w:t>（长</w:t>
      </w:r>
      <w:r>
        <w:rPr>
          <w:rFonts w:ascii="Times New Roman" w:hAnsi="Times New Roman" w:cstheme="minorEastAsia"/>
          <w:sz w:val="28"/>
          <w:szCs w:val="28"/>
        </w:rPr>
        <w:t>×</w:t>
      </w:r>
      <w:r>
        <w:rPr>
          <w:rFonts w:ascii="Times New Roman" w:hAnsi="Times New Roman" w:cstheme="minorEastAsia"/>
          <w:sz w:val="28"/>
          <w:szCs w:val="28"/>
        </w:rPr>
        <w:t>宽</w:t>
      </w:r>
      <w:r>
        <w:rPr>
          <w:rFonts w:ascii="Times New Roman" w:hAnsi="Times New Roman" w:cstheme="minorEastAsia"/>
          <w:sz w:val="28"/>
          <w:szCs w:val="28"/>
        </w:rPr>
        <w:t>×</w:t>
      </w:r>
      <w:r>
        <w:rPr>
          <w:rFonts w:ascii="Times New Roman" w:hAnsi="Times New Roman" w:cstheme="minorEastAsia"/>
          <w:sz w:val="28"/>
          <w:szCs w:val="28"/>
        </w:rPr>
        <w:t>高）。</w:t>
      </w:r>
      <w:r>
        <w:rPr>
          <w:rFonts w:ascii="Times New Roman" w:hAnsi="Times New Roman" w:cstheme="minorEastAsia" w:hint="eastAsia"/>
          <w:sz w:val="28"/>
          <w:szCs w:val="28"/>
        </w:rPr>
        <w:t>预制混凝土</w:t>
      </w:r>
      <w:r>
        <w:rPr>
          <w:rFonts w:ascii="Times New Roman" w:hAnsi="Times New Roman" w:cstheme="minorEastAsia"/>
          <w:sz w:val="28"/>
          <w:szCs w:val="28"/>
        </w:rPr>
        <w:t>基座</w:t>
      </w:r>
      <w:r>
        <w:rPr>
          <w:rFonts w:ascii="Times New Roman" w:hAnsi="Times New Roman" w:cstheme="minorEastAsia" w:hint="eastAsia"/>
          <w:sz w:val="28"/>
          <w:szCs w:val="28"/>
        </w:rPr>
        <w:t>及岩石基座坑</w:t>
      </w:r>
      <w:r>
        <w:rPr>
          <w:rFonts w:ascii="Times New Roman" w:hAnsi="Times New Roman" w:cstheme="minorEastAsia"/>
          <w:sz w:val="28"/>
          <w:szCs w:val="28"/>
        </w:rPr>
        <w:t>应</w:t>
      </w:r>
      <w:r>
        <w:rPr>
          <w:rFonts w:ascii="Times New Roman" w:hAnsi="Times New Roman" w:cstheme="minorEastAsia" w:hint="eastAsia"/>
          <w:sz w:val="28"/>
          <w:szCs w:val="28"/>
        </w:rPr>
        <w:t>较</w:t>
      </w:r>
      <w:r>
        <w:rPr>
          <w:rFonts w:ascii="Times New Roman" w:hAnsi="Times New Roman" w:cstheme="minorEastAsia"/>
          <w:sz w:val="28"/>
          <w:szCs w:val="28"/>
        </w:rPr>
        <w:t>桩体外形尺寸</w:t>
      </w:r>
      <w:r>
        <w:rPr>
          <w:rFonts w:ascii="Times New Roman" w:hAnsi="Times New Roman" w:cstheme="minorEastAsia" w:hint="eastAsia"/>
          <w:sz w:val="28"/>
          <w:szCs w:val="28"/>
        </w:rPr>
        <w:t>略大</w:t>
      </w:r>
      <w:r>
        <w:rPr>
          <w:rFonts w:ascii="Times New Roman" w:hAnsi="Times New Roman" w:cstheme="minorEastAsia"/>
          <w:sz w:val="28"/>
          <w:szCs w:val="28"/>
        </w:rPr>
        <w:t>，便于桩体镶嵌</w:t>
      </w:r>
      <w:r>
        <w:rPr>
          <w:rFonts w:ascii="Times New Roman" w:hAnsi="Times New Roman" w:cstheme="minorEastAsia" w:hint="eastAsia"/>
          <w:sz w:val="28"/>
          <w:szCs w:val="28"/>
        </w:rPr>
        <w:t>和砂浆固定</w:t>
      </w:r>
      <w:r>
        <w:rPr>
          <w:rFonts w:ascii="Times New Roman" w:hAnsi="Times New Roman" w:cstheme="minorEastAsia"/>
          <w:sz w:val="28"/>
          <w:szCs w:val="28"/>
        </w:rPr>
        <w:t>；界桩材料为</w:t>
      </w:r>
      <w:r>
        <w:rPr>
          <w:rFonts w:ascii="Times New Roman" w:hAnsi="Times New Roman" w:cstheme="minorEastAsia" w:hint="eastAsia"/>
          <w:sz w:val="28"/>
          <w:szCs w:val="28"/>
        </w:rPr>
        <w:t>钢筋</w:t>
      </w:r>
      <w:r>
        <w:rPr>
          <w:rFonts w:ascii="Times New Roman" w:hAnsi="Times New Roman" w:cstheme="minorEastAsia"/>
          <w:sz w:val="28"/>
          <w:szCs w:val="28"/>
        </w:rPr>
        <w:t>混凝土</w:t>
      </w:r>
      <w:r>
        <w:rPr>
          <w:rFonts w:ascii="Times New Roman" w:hAnsi="Times New Roman" w:cstheme="minorEastAsia" w:hint="eastAsia"/>
          <w:sz w:val="28"/>
          <w:szCs w:val="28"/>
        </w:rPr>
        <w:t>，基座为现浇</w:t>
      </w:r>
      <w:r>
        <w:rPr>
          <w:rFonts w:ascii="Times New Roman" w:hAnsi="Times New Roman" w:cstheme="minorEastAsia"/>
          <w:sz w:val="28"/>
          <w:szCs w:val="28"/>
        </w:rPr>
        <w:t>时，受力筋应在桩体下端外露，长度不小于</w:t>
      </w:r>
      <w:r>
        <w:rPr>
          <w:rFonts w:ascii="Times New Roman" w:hAnsi="Times New Roman" w:cstheme="minorEastAsia"/>
          <w:sz w:val="28"/>
          <w:szCs w:val="28"/>
        </w:rPr>
        <w:t>100mm</w:t>
      </w:r>
      <w:r>
        <w:rPr>
          <w:rFonts w:ascii="Times New Roman" w:hAnsi="Times New Roman" w:cstheme="minorEastAsia" w:hint="eastAsia"/>
          <w:sz w:val="28"/>
          <w:szCs w:val="28"/>
        </w:rPr>
        <w:t>；</w:t>
      </w:r>
      <w:r>
        <w:rPr>
          <w:rFonts w:ascii="Times New Roman" w:hAnsi="Times New Roman" w:cstheme="minorEastAsia"/>
          <w:sz w:val="28"/>
          <w:szCs w:val="28"/>
        </w:rPr>
        <w:t>基座顶面应低于地面</w:t>
      </w:r>
      <w:r>
        <w:rPr>
          <w:rFonts w:ascii="Times New Roman" w:hAnsi="Times New Roman" w:cstheme="minorEastAsia"/>
          <w:sz w:val="28"/>
          <w:szCs w:val="28"/>
        </w:rPr>
        <w:t>100mm</w:t>
      </w:r>
      <w:r>
        <w:rPr>
          <w:rFonts w:ascii="Times New Roman" w:hAnsi="Times New Roman" w:cstheme="minor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lastRenderedPageBreak/>
        <w:t>4</w:t>
      </w:r>
      <w:r>
        <w:rPr>
          <w:rFonts w:ascii="Times New Roman" w:hAnsi="Times New Roman" w:cstheme="minorEastAsia" w:hint="eastAsia"/>
          <w:sz w:val="28"/>
          <w:szCs w:val="28"/>
        </w:rPr>
        <w:t xml:space="preserve"> </w:t>
      </w:r>
      <w:r>
        <w:rPr>
          <w:rFonts w:ascii="Times New Roman" w:hAnsi="Times New Roman" w:cstheme="minorEastAsia"/>
          <w:sz w:val="28"/>
          <w:szCs w:val="28"/>
        </w:rPr>
        <w:t>界桩布设</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1</w:t>
      </w:r>
      <w:r>
        <w:rPr>
          <w:rFonts w:ascii="Times New Roman" w:hAnsi="Times New Roman" w:cstheme="minorEastAsia"/>
          <w:sz w:val="28"/>
          <w:szCs w:val="28"/>
        </w:rPr>
        <w:t>）布设要求</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1</w:t>
      </w:r>
      <w:r>
        <w:rPr>
          <w:rFonts w:ascii="Times New Roman" w:hAnsi="Times New Roman" w:cstheme="minorEastAsia"/>
          <w:sz w:val="28"/>
          <w:szCs w:val="28"/>
        </w:rPr>
        <w:t>）布设界桩时应以能控制河湖及水利工程管理范围边界的基本走向为原则；</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2</w:t>
      </w:r>
      <w:r>
        <w:rPr>
          <w:rFonts w:ascii="Times New Roman" w:hAnsi="Times New Roman" w:cstheme="minorEastAsia"/>
          <w:sz w:val="28"/>
          <w:szCs w:val="28"/>
        </w:rPr>
        <w:t>）根据实际地形和周边环境确定埋设位置，选择界桩外形和材质；</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2</w:t>
      </w:r>
      <w:r>
        <w:rPr>
          <w:rFonts w:ascii="Times New Roman" w:hAnsi="Times New Roman" w:cstheme="minorEastAsia"/>
          <w:sz w:val="28"/>
          <w:szCs w:val="28"/>
        </w:rPr>
        <w:t>）界桩密度</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基本桩密度宜为</w:t>
      </w:r>
      <w:r>
        <w:rPr>
          <w:rFonts w:ascii="Times New Roman" w:hAnsi="Times New Roman" w:cstheme="minorEastAsia"/>
          <w:sz w:val="28"/>
          <w:szCs w:val="28"/>
        </w:rPr>
        <w:t>100m</w:t>
      </w:r>
      <w:r>
        <w:rPr>
          <w:rFonts w:ascii="Times New Roman" w:hAnsi="Times New Roman" w:cstheme="minorEastAsia"/>
          <w:sz w:val="28"/>
          <w:szCs w:val="28"/>
        </w:rPr>
        <w:t>～</w:t>
      </w:r>
      <w:r>
        <w:rPr>
          <w:rFonts w:ascii="Times New Roman" w:hAnsi="Times New Roman" w:cstheme="minorEastAsia"/>
          <w:sz w:val="28"/>
          <w:szCs w:val="28"/>
        </w:rPr>
        <w:t>200m</w:t>
      </w:r>
      <w:r>
        <w:rPr>
          <w:rFonts w:ascii="Times New Roman" w:hAnsi="Times New Roman" w:cstheme="minorEastAsia"/>
          <w:sz w:val="28"/>
          <w:szCs w:val="28"/>
        </w:rPr>
        <w:t>，加密桩密度宜为</w:t>
      </w:r>
      <w:r>
        <w:rPr>
          <w:rFonts w:ascii="Times New Roman" w:hAnsi="Times New Roman" w:cstheme="minorEastAsia"/>
          <w:sz w:val="28"/>
          <w:szCs w:val="28"/>
        </w:rPr>
        <w:t>20m</w:t>
      </w:r>
      <w:r>
        <w:rPr>
          <w:rFonts w:ascii="Times New Roman" w:hAnsi="Times New Roman" w:cstheme="minorEastAsia"/>
          <w:sz w:val="28"/>
          <w:szCs w:val="28"/>
        </w:rPr>
        <w:t>～</w:t>
      </w:r>
      <w:r>
        <w:rPr>
          <w:rFonts w:ascii="Times New Roman" w:hAnsi="Times New Roman" w:cstheme="minorEastAsia"/>
          <w:sz w:val="28"/>
          <w:szCs w:val="28"/>
        </w:rPr>
        <w:t>50m</w:t>
      </w:r>
      <w:r>
        <w:rPr>
          <w:rFonts w:ascii="Times New Roman" w:hAnsi="Times New Roman" w:cstheme="minorEastAsia"/>
          <w:sz w:val="28"/>
          <w:szCs w:val="28"/>
        </w:rPr>
        <w:t>；相邻两界桩之间应相互通视。在河湖无生产、生活人类活动的陡崖、荒山、森林等河段可根据实际情况加大间距。</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在以下情况应增设界桩：</w:t>
      </w:r>
      <w:r>
        <w:rPr>
          <w:rFonts w:ascii="Times New Roman" w:hAnsi="Times New Roman" w:cstheme="minorEastAsia"/>
          <w:sz w:val="28"/>
          <w:szCs w:val="28"/>
        </w:rPr>
        <w:t>1)</w:t>
      </w:r>
      <w:r>
        <w:rPr>
          <w:rFonts w:ascii="Times New Roman" w:hAnsi="Times New Roman" w:cstheme="minorEastAsia"/>
          <w:sz w:val="28"/>
          <w:szCs w:val="28"/>
        </w:rPr>
        <w:t>重要下河</w:t>
      </w:r>
      <w:r>
        <w:rPr>
          <w:rFonts w:ascii="Times New Roman" w:hAnsi="Times New Roman" w:cstheme="minorEastAsia" w:hint="eastAsia"/>
          <w:sz w:val="28"/>
          <w:szCs w:val="28"/>
        </w:rPr>
        <w:t>湖</w:t>
      </w:r>
      <w:r>
        <w:rPr>
          <w:rFonts w:ascii="Times New Roman" w:hAnsi="Times New Roman" w:cstheme="minorEastAsia"/>
          <w:sz w:val="28"/>
          <w:szCs w:val="28"/>
        </w:rPr>
        <w:t>通道</w:t>
      </w:r>
      <w:r>
        <w:rPr>
          <w:rFonts w:ascii="Times New Roman" w:hAnsi="Times New Roman" w:cstheme="minorEastAsia"/>
          <w:sz w:val="28"/>
          <w:szCs w:val="28"/>
        </w:rPr>
        <w:t>(</w:t>
      </w:r>
      <w:r>
        <w:rPr>
          <w:rFonts w:ascii="Times New Roman" w:hAnsi="Times New Roman" w:cstheme="minorEastAsia"/>
          <w:sz w:val="28"/>
          <w:szCs w:val="28"/>
        </w:rPr>
        <w:t>车行通道</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2)</w:t>
      </w:r>
      <w:r>
        <w:rPr>
          <w:rFonts w:ascii="Times New Roman" w:hAnsi="Times New Roman" w:cstheme="minorEastAsia"/>
          <w:sz w:val="28"/>
          <w:szCs w:val="28"/>
        </w:rPr>
        <w:t>重要码头、桥梁、取水口、电站等涉河设施处；</w:t>
      </w:r>
      <w:r>
        <w:rPr>
          <w:rFonts w:ascii="Times New Roman" w:hAnsi="Times New Roman" w:cstheme="minorEastAsia"/>
          <w:sz w:val="28"/>
          <w:szCs w:val="28"/>
        </w:rPr>
        <w:t>3)</w:t>
      </w:r>
      <w:r>
        <w:rPr>
          <w:rFonts w:ascii="Times New Roman" w:hAnsi="Times New Roman" w:cstheme="minorEastAsia"/>
          <w:sz w:val="28"/>
          <w:szCs w:val="28"/>
        </w:rPr>
        <w:t>河湖拐弯</w:t>
      </w:r>
      <w:r>
        <w:rPr>
          <w:rFonts w:ascii="Times New Roman" w:hAnsi="Times New Roman" w:cstheme="minorEastAsia"/>
          <w:sz w:val="28"/>
          <w:szCs w:val="28"/>
        </w:rPr>
        <w:t>(</w:t>
      </w:r>
      <w:r>
        <w:rPr>
          <w:rFonts w:ascii="Times New Roman" w:hAnsi="Times New Roman" w:cstheme="minorEastAsia"/>
          <w:sz w:val="28"/>
          <w:szCs w:val="28"/>
        </w:rPr>
        <w:t>角度小于</w:t>
      </w:r>
      <w:r>
        <w:rPr>
          <w:rFonts w:ascii="Times New Roman" w:hAnsi="Times New Roman" w:cstheme="minorEastAsia"/>
          <w:sz w:val="28"/>
          <w:szCs w:val="28"/>
        </w:rPr>
        <w:t>120</w:t>
      </w:r>
      <w:r>
        <w:rPr>
          <w:rFonts w:ascii="Times New Roman" w:hAnsi="Times New Roman" w:cstheme="minorEastAsia"/>
          <w:sz w:val="28"/>
          <w:szCs w:val="28"/>
        </w:rPr>
        <w:t>度</w:t>
      </w:r>
      <w:r>
        <w:rPr>
          <w:rFonts w:ascii="Times New Roman" w:hAnsi="Times New Roman" w:cstheme="minorEastAsia"/>
          <w:sz w:val="28"/>
          <w:szCs w:val="28"/>
        </w:rPr>
        <w:t>)</w:t>
      </w:r>
      <w:r>
        <w:rPr>
          <w:rFonts w:ascii="Times New Roman" w:hAnsi="Times New Roman" w:cstheme="minorEastAsia"/>
          <w:sz w:val="28"/>
          <w:szCs w:val="28"/>
        </w:rPr>
        <w:t>处；</w:t>
      </w:r>
      <w:r>
        <w:rPr>
          <w:rFonts w:ascii="Times New Roman" w:hAnsi="Times New Roman" w:cstheme="minorEastAsia"/>
          <w:sz w:val="28"/>
          <w:szCs w:val="28"/>
        </w:rPr>
        <w:t>4)</w:t>
      </w:r>
      <w:r>
        <w:rPr>
          <w:rFonts w:ascii="Times New Roman" w:hAnsi="Times New Roman" w:cstheme="minorEastAsia"/>
          <w:sz w:val="28"/>
          <w:szCs w:val="28"/>
        </w:rPr>
        <w:t>水事纠纷和水事案件易发地段或行政界。</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5 </w:t>
      </w:r>
      <w:r>
        <w:rPr>
          <w:rFonts w:ascii="Times New Roman" w:hAnsi="Times New Roman" w:cstheme="minorEastAsia"/>
          <w:sz w:val="28"/>
          <w:szCs w:val="28"/>
        </w:rPr>
        <w:t>标注</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长方体</w:t>
      </w:r>
      <w:r>
        <w:rPr>
          <w:rFonts w:ascii="Times New Roman" w:hAnsi="Times New Roman" w:cstheme="minorEastAsia"/>
          <w:sz w:val="28"/>
          <w:szCs w:val="28"/>
        </w:rPr>
        <w:t>(</w:t>
      </w:r>
      <w:r>
        <w:rPr>
          <w:rFonts w:ascii="Times New Roman" w:hAnsi="Times New Roman" w:cstheme="minorEastAsia"/>
          <w:sz w:val="28"/>
          <w:szCs w:val="28"/>
        </w:rPr>
        <w:t>修边</w:t>
      </w:r>
      <w:r>
        <w:rPr>
          <w:rFonts w:ascii="Times New Roman" w:hAnsi="Times New Roman" w:cstheme="minorEastAsia"/>
          <w:sz w:val="28"/>
          <w:szCs w:val="28"/>
        </w:rPr>
        <w:t>)</w:t>
      </w:r>
      <w:r>
        <w:rPr>
          <w:rFonts w:ascii="Times New Roman" w:hAnsi="Times New Roman" w:cstheme="minorEastAsia"/>
          <w:sz w:val="28"/>
          <w:szCs w:val="28"/>
        </w:rPr>
        <w:t>界桩地面以上各面均应标注，面向管理范围内立面为正面，面向管理范围外立面为背面。正面、背面应采用阴文标注，左面、右面可采用喷涂方式标注。</w:t>
      </w:r>
    </w:p>
    <w:p w:rsidR="00742306" w:rsidRDefault="00D2657F">
      <w:pPr>
        <w:ind w:firstLineChars="200" w:firstLine="560"/>
        <w:rPr>
          <w:rFonts w:ascii="Times New Roman" w:hAnsi="Times New Roman" w:cstheme="minorEastAsia"/>
          <w:sz w:val="28"/>
          <w:szCs w:val="28"/>
        </w:rPr>
        <w:sectPr w:rsidR="00742306">
          <w:pgSz w:w="11906" w:h="16838"/>
          <w:pgMar w:top="1440" w:right="1800" w:bottom="1440" w:left="1800" w:header="851" w:footer="992" w:gutter="0"/>
          <w:cols w:space="720"/>
          <w:docGrid w:type="lines" w:linePitch="312"/>
        </w:sectPr>
      </w:pPr>
      <w:r>
        <w:rPr>
          <w:rFonts w:ascii="Times New Roman" w:hAnsi="Times New Roman" w:cstheme="minorEastAsia"/>
          <w:sz w:val="28"/>
          <w:szCs w:val="28"/>
        </w:rPr>
        <w:t>长方体</w:t>
      </w:r>
      <w:r>
        <w:rPr>
          <w:rFonts w:ascii="Times New Roman" w:hAnsi="Times New Roman" w:cstheme="minorEastAsia"/>
          <w:sz w:val="28"/>
          <w:szCs w:val="28"/>
        </w:rPr>
        <w:t>(</w:t>
      </w:r>
      <w:r>
        <w:rPr>
          <w:rFonts w:ascii="Times New Roman" w:hAnsi="Times New Roman" w:cstheme="minorEastAsia"/>
          <w:sz w:val="28"/>
          <w:szCs w:val="28"/>
        </w:rPr>
        <w:t>修边</w:t>
      </w:r>
      <w:r>
        <w:rPr>
          <w:rFonts w:ascii="Times New Roman" w:hAnsi="Times New Roman" w:cstheme="minorEastAsia"/>
          <w:sz w:val="28"/>
          <w:szCs w:val="28"/>
        </w:rPr>
        <w:t>)</w:t>
      </w:r>
      <w:r>
        <w:rPr>
          <w:rFonts w:ascii="Times New Roman" w:hAnsi="Times New Roman" w:cstheme="minorEastAsia"/>
          <w:sz w:val="28"/>
          <w:szCs w:val="28"/>
        </w:rPr>
        <w:t>界桩正面、背面标注中国水利标志图形和</w:t>
      </w:r>
      <w:r>
        <w:rPr>
          <w:rFonts w:ascii="Times New Roman" w:hAnsi="Times New Roman" w:cstheme="minorEastAsia"/>
          <w:sz w:val="28"/>
          <w:szCs w:val="28"/>
        </w:rPr>
        <w:t>“</w:t>
      </w:r>
      <w:r>
        <w:rPr>
          <w:rFonts w:ascii="Times New Roman" w:hAnsi="Times New Roman" w:cstheme="minorEastAsia"/>
          <w:sz w:val="28"/>
          <w:szCs w:val="28"/>
        </w:rPr>
        <w:t>管理范围界</w:t>
      </w:r>
      <w:r>
        <w:rPr>
          <w:rFonts w:ascii="Times New Roman" w:hAnsi="Times New Roman" w:cstheme="minorEastAsia"/>
          <w:sz w:val="28"/>
          <w:szCs w:val="28"/>
        </w:rPr>
        <w:t>”5</w:t>
      </w:r>
      <w:r>
        <w:rPr>
          <w:rFonts w:ascii="Times New Roman" w:hAnsi="Times New Roman" w:cstheme="minorEastAsia"/>
          <w:sz w:val="28"/>
          <w:szCs w:val="28"/>
        </w:rPr>
        <w:t>个汉字；长方体</w:t>
      </w:r>
      <w:r>
        <w:rPr>
          <w:rFonts w:ascii="Times New Roman" w:hAnsi="Times New Roman" w:cstheme="minorEastAsia"/>
          <w:sz w:val="28"/>
          <w:szCs w:val="28"/>
        </w:rPr>
        <w:t>(</w:t>
      </w:r>
      <w:r>
        <w:rPr>
          <w:rFonts w:ascii="Times New Roman" w:hAnsi="Times New Roman" w:cstheme="minorEastAsia"/>
          <w:sz w:val="28"/>
          <w:szCs w:val="28"/>
        </w:rPr>
        <w:t>修边</w:t>
      </w:r>
      <w:r>
        <w:rPr>
          <w:rFonts w:ascii="Times New Roman" w:hAnsi="Times New Roman" w:cstheme="minorEastAsia"/>
          <w:sz w:val="28"/>
          <w:szCs w:val="28"/>
        </w:rPr>
        <w:t>)</w:t>
      </w:r>
      <w:r>
        <w:rPr>
          <w:rFonts w:ascii="Times New Roman" w:hAnsi="Times New Roman" w:cstheme="minorEastAsia"/>
          <w:sz w:val="28"/>
          <w:szCs w:val="28"/>
        </w:rPr>
        <w:t>桩左面标注河湖或水利工程名称；长方体</w:t>
      </w:r>
      <w:r>
        <w:rPr>
          <w:rFonts w:ascii="Times New Roman" w:hAnsi="Times New Roman" w:cstheme="minorEastAsia"/>
          <w:sz w:val="28"/>
          <w:szCs w:val="28"/>
        </w:rPr>
        <w:t>(</w:t>
      </w:r>
      <w:r>
        <w:rPr>
          <w:rFonts w:ascii="Times New Roman" w:hAnsi="Times New Roman" w:cstheme="minorEastAsia"/>
          <w:sz w:val="28"/>
          <w:szCs w:val="28"/>
        </w:rPr>
        <w:t>修边</w:t>
      </w:r>
      <w:r>
        <w:rPr>
          <w:rFonts w:ascii="Times New Roman" w:hAnsi="Times New Roman" w:cstheme="minorEastAsia"/>
          <w:sz w:val="28"/>
          <w:szCs w:val="28"/>
        </w:rPr>
        <w:t>)</w:t>
      </w:r>
      <w:r>
        <w:rPr>
          <w:rFonts w:ascii="Times New Roman" w:hAnsi="Times New Roman" w:cstheme="minorEastAsia"/>
          <w:sz w:val="28"/>
          <w:szCs w:val="28"/>
        </w:rPr>
        <w:t>桩右面标注界桩编号及</w:t>
      </w:r>
      <w:r>
        <w:rPr>
          <w:rFonts w:ascii="Times New Roman" w:hAnsi="Times New Roman" w:cstheme="minorEastAsia" w:hint="eastAsia"/>
          <w:sz w:val="28"/>
          <w:szCs w:val="28"/>
        </w:rPr>
        <w:t>设立</w:t>
      </w:r>
      <w:r>
        <w:rPr>
          <w:rFonts w:ascii="Times New Roman" w:hAnsi="Times New Roman" w:cstheme="minorEastAsia"/>
          <w:sz w:val="28"/>
          <w:szCs w:val="28"/>
        </w:rPr>
        <w:t>日期。各面标注推荐式样见图</w:t>
      </w:r>
      <w:r>
        <w:rPr>
          <w:rFonts w:ascii="Times New Roman" w:hAnsi="Times New Roman" w:cstheme="minorEastAsia" w:hint="eastAsia"/>
          <w:sz w:val="28"/>
          <w:szCs w:val="28"/>
        </w:rPr>
        <w:t>8.2-</w:t>
      </w:r>
      <w:r>
        <w:rPr>
          <w:rFonts w:ascii="Times New Roman" w:hAnsi="Times New Roman" w:cstheme="minorEastAsia"/>
          <w:sz w:val="28"/>
          <w:szCs w:val="28"/>
        </w:rPr>
        <w:t>4</w:t>
      </w:r>
      <w:r>
        <w:rPr>
          <w:rFonts w:ascii="Times New Roman" w:hAnsi="Times New Roman" w:cstheme="minorEastAsia"/>
          <w:sz w:val="28"/>
          <w:szCs w:val="28"/>
        </w:rPr>
        <w:t>。</w:t>
      </w:r>
    </w:p>
    <w:p w:rsidR="00742306" w:rsidRDefault="00D2657F">
      <w:pPr>
        <w:spacing w:line="500" w:lineRule="atLeast"/>
        <w:rPr>
          <w:rFonts w:ascii="Times New Roman" w:hAnsi="Times New Roman" w:cs="Times New Roman"/>
          <w:sz w:val="24"/>
        </w:rPr>
      </w:pPr>
      <w:r>
        <w:rPr>
          <w:rFonts w:ascii="Times New Roman" w:hAnsi="Times New Roman" w:cs="Times New Roman"/>
          <w:noProof/>
          <w:sz w:val="24"/>
        </w:rPr>
        <w:lastRenderedPageBreak/>
        <w:drawing>
          <wp:inline distT="0" distB="0" distL="114300" distR="114300">
            <wp:extent cx="5269865" cy="1703705"/>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5"/>
                    <a:stretch>
                      <a:fillRect/>
                    </a:stretch>
                  </pic:blipFill>
                  <pic:spPr>
                    <a:xfrm>
                      <a:off x="0" y="0"/>
                      <a:ext cx="5269865" cy="1703705"/>
                    </a:xfrm>
                    <a:prstGeom prst="rect">
                      <a:avLst/>
                    </a:prstGeom>
                    <a:noFill/>
                    <a:ln>
                      <a:noFill/>
                    </a:ln>
                  </pic:spPr>
                </pic:pic>
              </a:graphicData>
            </a:graphic>
          </wp:inline>
        </w:drawing>
      </w:r>
    </w:p>
    <w:p w:rsidR="00742306" w:rsidRDefault="00D2657F">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 xml:space="preserve">8.2-4 </w:t>
      </w:r>
      <w:r>
        <w:rPr>
          <w:rFonts w:ascii="Times New Roman" w:hAnsi="Times New Roman" w:cstheme="minorEastAsia" w:hint="eastAsia"/>
          <w:sz w:val="24"/>
        </w:rPr>
        <w:t>长方体</w:t>
      </w:r>
      <w:r>
        <w:rPr>
          <w:rFonts w:ascii="Times New Roman" w:hAnsi="Times New Roman" w:cstheme="minorEastAsia" w:hint="eastAsia"/>
          <w:sz w:val="24"/>
        </w:rPr>
        <w:t>(</w:t>
      </w:r>
      <w:r>
        <w:rPr>
          <w:rFonts w:ascii="Times New Roman" w:hAnsi="Times New Roman" w:cstheme="minorEastAsia" w:hint="eastAsia"/>
          <w:sz w:val="24"/>
        </w:rPr>
        <w:t>修边</w:t>
      </w:r>
      <w:r>
        <w:rPr>
          <w:rFonts w:ascii="Times New Roman" w:hAnsi="Times New Roman" w:cstheme="minorEastAsia" w:hint="eastAsia"/>
          <w:sz w:val="24"/>
        </w:rPr>
        <w:t>)</w:t>
      </w:r>
      <w:r>
        <w:rPr>
          <w:rFonts w:ascii="Times New Roman" w:hAnsi="Times New Roman" w:cstheme="minorEastAsia" w:hint="eastAsia"/>
          <w:sz w:val="24"/>
        </w:rPr>
        <w:t>界桩标注样式示意图</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六棱体界桩地面以上正面、反面均应标注，面向管理范围内立面为正面，面向管理范围外立面为背面。正面、背面应采用阴文标注。</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六棱体界桩正面标注界桩编号及</w:t>
      </w:r>
      <w:r>
        <w:rPr>
          <w:rFonts w:ascii="Times New Roman" w:hAnsi="Times New Roman" w:cstheme="minorEastAsia" w:hint="eastAsia"/>
          <w:sz w:val="28"/>
          <w:szCs w:val="28"/>
        </w:rPr>
        <w:t>设立</w:t>
      </w:r>
      <w:r>
        <w:rPr>
          <w:rFonts w:ascii="Times New Roman" w:hAnsi="Times New Roman" w:cstheme="minorEastAsia"/>
          <w:sz w:val="28"/>
          <w:szCs w:val="28"/>
        </w:rPr>
        <w:t>日期；背面标注中国水利标志图形和</w:t>
      </w:r>
      <w:r>
        <w:rPr>
          <w:rFonts w:ascii="Times New Roman" w:hAnsi="Times New Roman" w:cstheme="minorEastAsia"/>
          <w:sz w:val="28"/>
          <w:szCs w:val="28"/>
        </w:rPr>
        <w:t>“</w:t>
      </w:r>
      <w:r>
        <w:rPr>
          <w:rFonts w:ascii="Times New Roman" w:hAnsi="Times New Roman" w:cstheme="minorEastAsia"/>
          <w:sz w:val="28"/>
          <w:szCs w:val="28"/>
        </w:rPr>
        <w:t>管理范围界</w:t>
      </w:r>
      <w:r>
        <w:rPr>
          <w:rFonts w:ascii="Times New Roman" w:hAnsi="Times New Roman" w:cstheme="minorEastAsia"/>
          <w:sz w:val="28"/>
          <w:szCs w:val="28"/>
        </w:rPr>
        <w:t>”5</w:t>
      </w:r>
      <w:r>
        <w:rPr>
          <w:rFonts w:ascii="Times New Roman" w:hAnsi="Times New Roman" w:cstheme="minorEastAsia"/>
          <w:sz w:val="28"/>
          <w:szCs w:val="28"/>
        </w:rPr>
        <w:t>个汉字；各面标注推荐式样见图</w:t>
      </w:r>
      <w:r>
        <w:rPr>
          <w:rFonts w:ascii="Times New Roman" w:hAnsi="Times New Roman" w:cstheme="minorEastAsia" w:hint="eastAsia"/>
          <w:sz w:val="28"/>
          <w:szCs w:val="28"/>
        </w:rPr>
        <w:t>8.2-</w:t>
      </w:r>
      <w:r>
        <w:rPr>
          <w:rFonts w:ascii="Times New Roman" w:hAnsi="Times New Roman" w:cstheme="minorEastAsia"/>
          <w:sz w:val="28"/>
          <w:szCs w:val="28"/>
        </w:rPr>
        <w:t>5</w:t>
      </w:r>
      <w:r>
        <w:rPr>
          <w:rFonts w:ascii="Times New Roman" w:hAnsi="Times New Roman" w:cstheme="minorEastAsia"/>
          <w:sz w:val="28"/>
          <w:szCs w:val="28"/>
        </w:rPr>
        <w:t>。</w:t>
      </w:r>
    </w:p>
    <w:p w:rsidR="00742306" w:rsidRDefault="00D2657F">
      <w:pPr>
        <w:spacing w:line="500" w:lineRule="atLeast"/>
        <w:jc w:val="center"/>
        <w:rPr>
          <w:rFonts w:ascii="Times New Roman" w:hAnsi="Times New Roman" w:cs="Times New Roman"/>
          <w:sz w:val="24"/>
        </w:rPr>
      </w:pPr>
      <w:r>
        <w:rPr>
          <w:rFonts w:ascii="Times New Roman" w:hAnsi="Times New Roman" w:cs="Times New Roman"/>
          <w:noProof/>
          <w:sz w:val="24"/>
        </w:rPr>
        <w:drawing>
          <wp:inline distT="0" distB="0" distL="114300" distR="114300">
            <wp:extent cx="5272405" cy="3063875"/>
            <wp:effectExtent l="0" t="0" r="0" b="317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76"/>
                    <a:stretch>
                      <a:fillRect/>
                    </a:stretch>
                  </pic:blipFill>
                  <pic:spPr>
                    <a:xfrm>
                      <a:off x="0" y="0"/>
                      <a:ext cx="5272405" cy="3063875"/>
                    </a:xfrm>
                    <a:prstGeom prst="rect">
                      <a:avLst/>
                    </a:prstGeom>
                    <a:noFill/>
                    <a:ln>
                      <a:noFill/>
                    </a:ln>
                  </pic:spPr>
                </pic:pic>
              </a:graphicData>
            </a:graphic>
          </wp:inline>
        </w:drawing>
      </w:r>
    </w:p>
    <w:p w:rsidR="00742306" w:rsidRDefault="00D2657F">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 xml:space="preserve">8.2-5 </w:t>
      </w:r>
      <w:r>
        <w:rPr>
          <w:rFonts w:ascii="Times New Roman" w:hAnsi="Times New Roman" w:cstheme="minorEastAsia" w:hint="eastAsia"/>
          <w:sz w:val="24"/>
        </w:rPr>
        <w:t>六棱体界桩标注样式示意图</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如堤防管理范围无法埋设界桩，可在堤防边界埋设，标注为</w:t>
      </w:r>
      <w:r>
        <w:rPr>
          <w:rFonts w:ascii="Times New Roman" w:hAnsi="Times New Roman" w:cstheme="minorEastAsia"/>
          <w:sz w:val="28"/>
          <w:szCs w:val="28"/>
        </w:rPr>
        <w:t>“</w:t>
      </w:r>
      <w:r>
        <w:rPr>
          <w:rFonts w:ascii="Times New Roman" w:hAnsi="Times New Roman" w:cstheme="minorEastAsia"/>
          <w:sz w:val="28"/>
          <w:szCs w:val="28"/>
        </w:rPr>
        <w:t>堤防边界</w:t>
      </w:r>
      <w:r>
        <w:rPr>
          <w:rFonts w:ascii="Times New Roman" w:hAnsi="Times New Roman" w:cstheme="minorEastAsia"/>
          <w:sz w:val="28"/>
          <w:szCs w:val="28"/>
        </w:rPr>
        <w:t>”</w:t>
      </w:r>
      <w:r>
        <w:rPr>
          <w:rFonts w:ascii="Times New Roman" w:hAnsi="Times New Roman" w:cstheme="minor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界桩标注均应采用白色作为底色，中国水利标志应采用蓝色，其他标注文字均应采用红色。</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标注文字的字体均采用宋体，字号大小可根据字数适当缩放，以</w:t>
      </w:r>
      <w:r>
        <w:rPr>
          <w:rFonts w:ascii="Times New Roman" w:hAnsi="Times New Roman" w:cstheme="minorEastAsia"/>
          <w:sz w:val="28"/>
          <w:szCs w:val="28"/>
        </w:rPr>
        <w:lastRenderedPageBreak/>
        <w:t>美观、清晰为宜。</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6 </w:t>
      </w:r>
      <w:r>
        <w:rPr>
          <w:rFonts w:ascii="Times New Roman" w:hAnsi="Times New Roman" w:cstheme="minorEastAsia"/>
          <w:sz w:val="28"/>
          <w:szCs w:val="28"/>
        </w:rPr>
        <w:t>编号</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1</w:t>
      </w:r>
      <w:r>
        <w:rPr>
          <w:rFonts w:ascii="Times New Roman" w:hAnsi="Times New Roman" w:cstheme="minorEastAsia"/>
          <w:sz w:val="28"/>
          <w:szCs w:val="28"/>
        </w:rPr>
        <w:t>）基本桩</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河道编号格式为</w:t>
      </w:r>
      <w:r>
        <w:rPr>
          <w:rFonts w:ascii="Times New Roman" w:hAnsi="Times New Roman" w:cstheme="minorEastAsia"/>
          <w:sz w:val="28"/>
          <w:szCs w:val="28"/>
        </w:rPr>
        <w:t>“</w:t>
      </w:r>
      <w:r>
        <w:rPr>
          <w:rFonts w:ascii="Times New Roman" w:hAnsi="Times New Roman" w:cstheme="minorEastAsia"/>
          <w:sz w:val="28"/>
          <w:szCs w:val="28"/>
        </w:rPr>
        <w:t>岸别</w:t>
      </w:r>
      <w:r>
        <w:rPr>
          <w:rFonts w:ascii="Times New Roman" w:hAnsi="Times New Roman" w:cstheme="minorEastAsia"/>
          <w:sz w:val="28"/>
          <w:szCs w:val="28"/>
        </w:rPr>
        <w:t>—</w:t>
      </w:r>
      <w:r>
        <w:rPr>
          <w:rFonts w:ascii="Times New Roman" w:hAnsi="Times New Roman" w:cstheme="minorEastAsia"/>
          <w:sz w:val="28"/>
          <w:szCs w:val="28"/>
        </w:rPr>
        <w:t>界桩序号</w:t>
      </w:r>
      <w:r>
        <w:rPr>
          <w:rFonts w:ascii="Times New Roman" w:hAnsi="Times New Roman" w:cstheme="minorEastAsia"/>
          <w:sz w:val="28"/>
          <w:szCs w:val="28"/>
        </w:rPr>
        <w:t>”</w:t>
      </w:r>
      <w:r>
        <w:rPr>
          <w:rFonts w:ascii="Times New Roman" w:hAnsi="Times New Roman" w:cstheme="minorEastAsia"/>
          <w:sz w:val="28"/>
          <w:szCs w:val="28"/>
        </w:rPr>
        <w:t>。其中，岸别用</w:t>
      </w:r>
      <w:r>
        <w:rPr>
          <w:rFonts w:ascii="Times New Roman" w:hAnsi="Times New Roman" w:cstheme="minorEastAsia"/>
          <w:sz w:val="28"/>
          <w:szCs w:val="28"/>
        </w:rPr>
        <w:t>“</w:t>
      </w:r>
      <w:r>
        <w:rPr>
          <w:rFonts w:ascii="Times New Roman" w:hAnsi="Times New Roman" w:cstheme="minorEastAsia"/>
          <w:sz w:val="28"/>
          <w:szCs w:val="28"/>
        </w:rPr>
        <w:t>左</w:t>
      </w:r>
      <w:r>
        <w:rPr>
          <w:rFonts w:ascii="Times New Roman" w:hAnsi="Times New Roman" w:cstheme="minorEastAsia"/>
          <w:sz w:val="28"/>
          <w:szCs w:val="28"/>
        </w:rPr>
        <w:t>”</w:t>
      </w:r>
      <w:r>
        <w:rPr>
          <w:rFonts w:ascii="Times New Roman" w:hAnsi="Times New Roman" w:cstheme="minorEastAsia"/>
          <w:sz w:val="28"/>
          <w:szCs w:val="28"/>
        </w:rPr>
        <w:t>或</w:t>
      </w:r>
      <w:r>
        <w:rPr>
          <w:rFonts w:ascii="Times New Roman" w:hAnsi="Times New Roman" w:cstheme="minorEastAsia"/>
          <w:sz w:val="28"/>
          <w:szCs w:val="28"/>
        </w:rPr>
        <w:t>“</w:t>
      </w:r>
      <w:r>
        <w:rPr>
          <w:rFonts w:ascii="Times New Roman" w:hAnsi="Times New Roman" w:cstheme="minorEastAsia"/>
          <w:sz w:val="28"/>
          <w:szCs w:val="28"/>
        </w:rPr>
        <w:t>右</w:t>
      </w:r>
      <w:r>
        <w:rPr>
          <w:rFonts w:ascii="Times New Roman" w:hAnsi="Times New Roman" w:cstheme="minorEastAsia"/>
          <w:sz w:val="28"/>
          <w:szCs w:val="28"/>
        </w:rPr>
        <w:t>”</w:t>
      </w:r>
      <w:r>
        <w:rPr>
          <w:rFonts w:ascii="Times New Roman" w:hAnsi="Times New Roman" w:cstheme="minorEastAsia"/>
          <w:sz w:val="28"/>
          <w:szCs w:val="28"/>
        </w:rPr>
        <w:t>标识，界桩序号建议采用</w:t>
      </w:r>
      <w:r>
        <w:rPr>
          <w:rFonts w:ascii="Times New Roman" w:hAnsi="Times New Roman" w:cstheme="minorEastAsia" w:hint="eastAsia"/>
          <w:sz w:val="28"/>
          <w:szCs w:val="28"/>
        </w:rPr>
        <w:t>3</w:t>
      </w:r>
      <w:r>
        <w:rPr>
          <w:rFonts w:ascii="Times New Roman" w:hAnsi="Times New Roman" w:cstheme="minorEastAsia"/>
          <w:sz w:val="28"/>
          <w:szCs w:val="28"/>
        </w:rPr>
        <w:t>位阿拉伯数字</w:t>
      </w:r>
      <w:r>
        <w:rPr>
          <w:rFonts w:ascii="Times New Roman" w:hAnsi="Times New Roman" w:cstheme="minorEastAsia"/>
          <w:sz w:val="28"/>
          <w:szCs w:val="28"/>
        </w:rPr>
        <w:t>(</w:t>
      </w:r>
      <w:r>
        <w:rPr>
          <w:rFonts w:ascii="Times New Roman" w:hAnsi="Times New Roman" w:cstheme="minorEastAsia"/>
          <w:sz w:val="28"/>
          <w:szCs w:val="28"/>
        </w:rPr>
        <w:t>如</w:t>
      </w:r>
      <w:r>
        <w:rPr>
          <w:rFonts w:ascii="Times New Roman" w:hAnsi="Times New Roman" w:cstheme="minorEastAsia"/>
          <w:sz w:val="28"/>
          <w:szCs w:val="28"/>
        </w:rPr>
        <w:t>001)</w:t>
      </w:r>
      <w:r>
        <w:rPr>
          <w:rFonts w:ascii="Times New Roman" w:hAnsi="Times New Roman" w:cstheme="minorEastAsia"/>
          <w:sz w:val="28"/>
          <w:szCs w:val="28"/>
        </w:rPr>
        <w:t>（下同），从上游到下游依次增大。</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湖泊编号格式为</w:t>
      </w:r>
      <w:r>
        <w:rPr>
          <w:rFonts w:ascii="Times New Roman" w:hAnsi="Times New Roman" w:cstheme="minorEastAsia"/>
          <w:sz w:val="28"/>
          <w:szCs w:val="28"/>
        </w:rPr>
        <w:t>“</w:t>
      </w:r>
      <w:r>
        <w:rPr>
          <w:rFonts w:ascii="Times New Roman" w:hAnsi="Times New Roman" w:cstheme="minorEastAsia"/>
          <w:sz w:val="28"/>
          <w:szCs w:val="28"/>
        </w:rPr>
        <w:t>岸别</w:t>
      </w:r>
      <w:r>
        <w:rPr>
          <w:rFonts w:ascii="Times New Roman" w:hAnsi="Times New Roman" w:cstheme="minorEastAsia"/>
          <w:sz w:val="28"/>
          <w:szCs w:val="28"/>
        </w:rPr>
        <w:t>—</w:t>
      </w:r>
      <w:r>
        <w:rPr>
          <w:rFonts w:ascii="Times New Roman" w:hAnsi="Times New Roman" w:cstheme="minorEastAsia"/>
          <w:sz w:val="28"/>
          <w:szCs w:val="28"/>
        </w:rPr>
        <w:t>界桩序号</w:t>
      </w:r>
      <w:r>
        <w:rPr>
          <w:rFonts w:ascii="Times New Roman" w:hAnsi="Times New Roman" w:cstheme="minorEastAsia"/>
          <w:sz w:val="28"/>
          <w:szCs w:val="28"/>
        </w:rPr>
        <w:t>”</w:t>
      </w:r>
      <w:r>
        <w:rPr>
          <w:rFonts w:ascii="Times New Roman" w:hAnsi="Times New Roman" w:cstheme="minorEastAsia"/>
          <w:sz w:val="28"/>
          <w:szCs w:val="28"/>
        </w:rPr>
        <w:t>。其中，岸别用</w:t>
      </w:r>
      <w:r>
        <w:rPr>
          <w:rFonts w:ascii="Times New Roman" w:hAnsi="Times New Roman" w:cstheme="minorEastAsia"/>
          <w:sz w:val="28"/>
          <w:szCs w:val="28"/>
        </w:rPr>
        <w:t>“</w:t>
      </w:r>
      <w:r>
        <w:rPr>
          <w:rFonts w:ascii="Times New Roman" w:hAnsi="Times New Roman" w:cstheme="minorEastAsia"/>
          <w:sz w:val="28"/>
          <w:szCs w:val="28"/>
        </w:rPr>
        <w:t>东</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西</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南</w:t>
      </w:r>
      <w:r>
        <w:rPr>
          <w:rFonts w:ascii="Times New Roman" w:hAnsi="Times New Roman" w:cstheme="minorEastAsia"/>
          <w:sz w:val="28"/>
          <w:szCs w:val="28"/>
        </w:rPr>
        <w:t>”</w:t>
      </w:r>
      <w:r>
        <w:rPr>
          <w:rFonts w:ascii="Times New Roman" w:hAnsi="Times New Roman" w:cstheme="minorEastAsia"/>
          <w:sz w:val="28"/>
          <w:szCs w:val="28"/>
        </w:rPr>
        <w:t>或</w:t>
      </w:r>
      <w:r>
        <w:rPr>
          <w:rFonts w:ascii="Times New Roman" w:hAnsi="Times New Roman" w:cstheme="minorEastAsia"/>
          <w:sz w:val="28"/>
          <w:szCs w:val="28"/>
        </w:rPr>
        <w:t>“</w:t>
      </w:r>
      <w:r>
        <w:rPr>
          <w:rFonts w:ascii="Times New Roman" w:hAnsi="Times New Roman" w:cstheme="minorEastAsia"/>
          <w:sz w:val="28"/>
          <w:szCs w:val="28"/>
        </w:rPr>
        <w:t>北</w:t>
      </w:r>
      <w:r>
        <w:rPr>
          <w:rFonts w:ascii="Times New Roman" w:hAnsi="Times New Roman" w:cstheme="minorEastAsia"/>
          <w:sz w:val="28"/>
          <w:szCs w:val="28"/>
        </w:rPr>
        <w:t>”</w:t>
      </w:r>
      <w:r>
        <w:rPr>
          <w:rFonts w:ascii="Times New Roman" w:hAnsi="Times New Roman" w:cstheme="minorEastAsia"/>
          <w:sz w:val="28"/>
          <w:szCs w:val="28"/>
        </w:rPr>
        <w:t>标识，界桩序号按照管理需要排列。</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堤防编号格式为</w:t>
      </w:r>
      <w:r>
        <w:rPr>
          <w:rFonts w:ascii="Times New Roman" w:hAnsi="Times New Roman" w:cstheme="minorEastAsia"/>
          <w:sz w:val="28"/>
          <w:szCs w:val="28"/>
        </w:rPr>
        <w:t>“</w:t>
      </w:r>
      <w:r>
        <w:rPr>
          <w:rFonts w:ascii="Times New Roman" w:hAnsi="Times New Roman" w:cstheme="minorEastAsia"/>
          <w:sz w:val="28"/>
          <w:szCs w:val="28"/>
        </w:rPr>
        <w:t>岸别</w:t>
      </w:r>
      <w:r>
        <w:rPr>
          <w:rFonts w:ascii="Times New Roman" w:hAnsi="Times New Roman" w:cstheme="minorEastAsia"/>
          <w:sz w:val="28"/>
          <w:szCs w:val="28"/>
        </w:rPr>
        <w:t>—</w:t>
      </w:r>
      <w:r>
        <w:rPr>
          <w:rFonts w:ascii="Times New Roman" w:hAnsi="Times New Roman" w:cstheme="minorEastAsia"/>
          <w:sz w:val="28"/>
          <w:szCs w:val="28"/>
        </w:rPr>
        <w:t>临水侧</w:t>
      </w:r>
      <w:r>
        <w:rPr>
          <w:rFonts w:ascii="Times New Roman" w:hAnsi="Times New Roman" w:cstheme="minorEastAsia"/>
          <w:sz w:val="28"/>
          <w:szCs w:val="28"/>
        </w:rPr>
        <w:t>/</w:t>
      </w:r>
      <w:r>
        <w:rPr>
          <w:rFonts w:ascii="Times New Roman" w:hAnsi="Times New Roman" w:cstheme="minorEastAsia"/>
          <w:sz w:val="28"/>
          <w:szCs w:val="28"/>
        </w:rPr>
        <w:t>背水侧</w:t>
      </w:r>
      <w:r>
        <w:rPr>
          <w:rFonts w:ascii="Times New Roman" w:hAnsi="Times New Roman" w:cstheme="minorEastAsia"/>
          <w:sz w:val="28"/>
          <w:szCs w:val="28"/>
        </w:rPr>
        <w:t>—</w:t>
      </w:r>
      <w:r>
        <w:rPr>
          <w:rFonts w:ascii="Times New Roman" w:hAnsi="Times New Roman" w:cstheme="minorEastAsia"/>
          <w:sz w:val="28"/>
          <w:szCs w:val="28"/>
        </w:rPr>
        <w:t>界桩序号</w:t>
      </w:r>
      <w:r>
        <w:rPr>
          <w:rFonts w:ascii="Times New Roman" w:hAnsi="Times New Roman" w:cstheme="minorEastAsia"/>
          <w:sz w:val="28"/>
          <w:szCs w:val="28"/>
        </w:rPr>
        <w:t>”</w:t>
      </w:r>
      <w:r>
        <w:rPr>
          <w:rFonts w:ascii="Times New Roman" w:hAnsi="Times New Roman" w:cstheme="minorEastAsia"/>
          <w:sz w:val="28"/>
          <w:szCs w:val="28"/>
        </w:rPr>
        <w:t>。其中，岸别用</w:t>
      </w:r>
      <w:r>
        <w:rPr>
          <w:rFonts w:ascii="Times New Roman" w:hAnsi="Times New Roman" w:cstheme="minorEastAsia"/>
          <w:sz w:val="28"/>
          <w:szCs w:val="28"/>
        </w:rPr>
        <w:t>“</w:t>
      </w:r>
      <w:r>
        <w:rPr>
          <w:rFonts w:ascii="Times New Roman" w:hAnsi="Times New Roman" w:cstheme="minorEastAsia"/>
          <w:sz w:val="28"/>
          <w:szCs w:val="28"/>
        </w:rPr>
        <w:t>左</w:t>
      </w:r>
      <w:r>
        <w:rPr>
          <w:rFonts w:ascii="Times New Roman" w:hAnsi="Times New Roman" w:cstheme="minorEastAsia"/>
          <w:sz w:val="28"/>
          <w:szCs w:val="28"/>
        </w:rPr>
        <w:t>”</w:t>
      </w:r>
      <w:r>
        <w:rPr>
          <w:rFonts w:ascii="Times New Roman" w:hAnsi="Times New Roman" w:cstheme="minorEastAsia"/>
          <w:sz w:val="28"/>
          <w:szCs w:val="28"/>
        </w:rPr>
        <w:t>或</w:t>
      </w:r>
      <w:r>
        <w:rPr>
          <w:rFonts w:ascii="Times New Roman" w:hAnsi="Times New Roman" w:cstheme="minorEastAsia"/>
          <w:sz w:val="28"/>
          <w:szCs w:val="28"/>
        </w:rPr>
        <w:t>“</w:t>
      </w:r>
      <w:r>
        <w:rPr>
          <w:rFonts w:ascii="Times New Roman" w:hAnsi="Times New Roman" w:cstheme="minorEastAsia"/>
          <w:sz w:val="28"/>
          <w:szCs w:val="28"/>
        </w:rPr>
        <w:t>右</w:t>
      </w:r>
      <w:r>
        <w:rPr>
          <w:rFonts w:ascii="Times New Roman" w:hAnsi="Times New Roman" w:cstheme="minorEastAsia"/>
          <w:sz w:val="28"/>
          <w:szCs w:val="28"/>
        </w:rPr>
        <w:t>”</w:t>
      </w:r>
      <w:r>
        <w:rPr>
          <w:rFonts w:ascii="Times New Roman" w:hAnsi="Times New Roman" w:cstheme="minorEastAsia"/>
          <w:sz w:val="28"/>
          <w:szCs w:val="28"/>
        </w:rPr>
        <w:t>标识，临水侧</w:t>
      </w:r>
      <w:r>
        <w:rPr>
          <w:rFonts w:ascii="Times New Roman" w:hAnsi="Times New Roman" w:cstheme="minorEastAsia"/>
          <w:sz w:val="28"/>
          <w:szCs w:val="28"/>
        </w:rPr>
        <w:t>/</w:t>
      </w:r>
      <w:r>
        <w:rPr>
          <w:rFonts w:ascii="Times New Roman" w:hAnsi="Times New Roman" w:cstheme="minorEastAsia"/>
          <w:sz w:val="28"/>
          <w:szCs w:val="28"/>
        </w:rPr>
        <w:t>背水侧用</w:t>
      </w:r>
      <w:r>
        <w:rPr>
          <w:rFonts w:ascii="Times New Roman" w:hAnsi="Times New Roman" w:cstheme="minorEastAsia"/>
          <w:sz w:val="28"/>
          <w:szCs w:val="28"/>
        </w:rPr>
        <w:t>“</w:t>
      </w:r>
      <w:r>
        <w:rPr>
          <w:rFonts w:ascii="Times New Roman" w:hAnsi="Times New Roman" w:cstheme="minorEastAsia"/>
          <w:sz w:val="28"/>
          <w:szCs w:val="28"/>
        </w:rPr>
        <w:t>临</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背</w:t>
      </w:r>
      <w:r>
        <w:rPr>
          <w:rFonts w:ascii="Times New Roman" w:hAnsi="Times New Roman" w:cstheme="minorEastAsia"/>
          <w:sz w:val="28"/>
          <w:szCs w:val="28"/>
        </w:rPr>
        <w:t>”</w:t>
      </w:r>
      <w:r>
        <w:rPr>
          <w:rFonts w:ascii="Times New Roman" w:hAnsi="Times New Roman" w:cstheme="minorEastAsia"/>
          <w:sz w:val="28"/>
          <w:szCs w:val="28"/>
        </w:rPr>
        <w:t>标识，界桩序号从上游到下游依次增大，特殊情况时可根据管理需要排列。</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4</w:t>
      </w:r>
      <w:r>
        <w:rPr>
          <w:rFonts w:ascii="Times New Roman" w:hAnsi="Times New Roman" w:cstheme="minorEastAsia" w:hint="eastAsia"/>
          <w:sz w:val="28"/>
          <w:szCs w:val="28"/>
        </w:rPr>
        <w:t>）</w:t>
      </w:r>
      <w:r>
        <w:rPr>
          <w:rFonts w:ascii="Times New Roman" w:hAnsi="Times New Roman" w:cstheme="minorEastAsia"/>
          <w:sz w:val="28"/>
          <w:szCs w:val="28"/>
        </w:rPr>
        <w:t>对有堤防河道、湖泊，堤防临水侧根据需要可设置水利工程界桩，采用堤防界桩编号规则；堤防工程背水侧界桩与河道或湖泊管理范围界桩重合，应分别采用河道界桩编号规则或湖泊界桩编号规则。</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5</w:t>
      </w:r>
      <w:r>
        <w:rPr>
          <w:rFonts w:ascii="Times New Roman" w:hAnsi="Times New Roman" w:cstheme="minorEastAsia" w:hint="eastAsia"/>
          <w:sz w:val="28"/>
          <w:szCs w:val="28"/>
        </w:rPr>
        <w:t>）</w:t>
      </w:r>
      <w:r>
        <w:rPr>
          <w:rFonts w:ascii="Times New Roman" w:hAnsi="Times New Roman" w:cstheme="minorEastAsia"/>
          <w:sz w:val="28"/>
          <w:szCs w:val="28"/>
        </w:rPr>
        <w:t>水库编号格式为</w:t>
      </w:r>
      <w:r>
        <w:rPr>
          <w:rFonts w:ascii="Times New Roman" w:hAnsi="Times New Roman" w:cstheme="minorEastAsia"/>
          <w:sz w:val="28"/>
          <w:szCs w:val="28"/>
        </w:rPr>
        <w:t>“</w:t>
      </w:r>
      <w:r>
        <w:rPr>
          <w:rFonts w:ascii="Times New Roman" w:hAnsi="Times New Roman" w:cstheme="minorEastAsia"/>
          <w:sz w:val="28"/>
          <w:szCs w:val="28"/>
        </w:rPr>
        <w:t>库区</w:t>
      </w:r>
      <w:r>
        <w:rPr>
          <w:rFonts w:ascii="Times New Roman" w:hAnsi="Times New Roman" w:cstheme="minorEastAsia"/>
          <w:sz w:val="28"/>
          <w:szCs w:val="28"/>
        </w:rPr>
        <w:t>/</w:t>
      </w:r>
      <w:r>
        <w:rPr>
          <w:rFonts w:ascii="Times New Roman" w:hAnsi="Times New Roman" w:cstheme="minorEastAsia"/>
          <w:sz w:val="28"/>
          <w:szCs w:val="28"/>
        </w:rPr>
        <w:t>坝区</w:t>
      </w:r>
      <w:r>
        <w:rPr>
          <w:rFonts w:ascii="Times New Roman" w:hAnsi="Times New Roman" w:cstheme="minorEastAsia"/>
          <w:sz w:val="28"/>
          <w:szCs w:val="28"/>
        </w:rPr>
        <w:t>—</w:t>
      </w:r>
      <w:r>
        <w:rPr>
          <w:rFonts w:ascii="Times New Roman" w:hAnsi="Times New Roman" w:cstheme="minorEastAsia"/>
          <w:sz w:val="28"/>
          <w:szCs w:val="28"/>
        </w:rPr>
        <w:t>界桩序号</w:t>
      </w:r>
      <w:r>
        <w:rPr>
          <w:rFonts w:ascii="Times New Roman" w:hAnsi="Times New Roman" w:cstheme="minorEastAsia"/>
          <w:sz w:val="28"/>
          <w:szCs w:val="28"/>
        </w:rPr>
        <w:t>”</w:t>
      </w:r>
      <w:r>
        <w:rPr>
          <w:rFonts w:ascii="Times New Roman" w:hAnsi="Times New Roman" w:cstheme="minorEastAsia"/>
          <w:sz w:val="28"/>
          <w:szCs w:val="28"/>
        </w:rPr>
        <w:t>。其中，库区</w:t>
      </w:r>
      <w:r>
        <w:rPr>
          <w:rFonts w:ascii="Times New Roman" w:hAnsi="Times New Roman" w:cstheme="minorEastAsia"/>
          <w:sz w:val="28"/>
          <w:szCs w:val="28"/>
        </w:rPr>
        <w:t>/</w:t>
      </w:r>
      <w:r>
        <w:rPr>
          <w:rFonts w:ascii="Times New Roman" w:hAnsi="Times New Roman" w:cstheme="minorEastAsia"/>
          <w:sz w:val="28"/>
          <w:szCs w:val="28"/>
        </w:rPr>
        <w:t>坝区用</w:t>
      </w:r>
      <w:r>
        <w:rPr>
          <w:rFonts w:ascii="Times New Roman" w:hAnsi="Times New Roman" w:cstheme="minorEastAsia"/>
          <w:sz w:val="28"/>
          <w:szCs w:val="28"/>
        </w:rPr>
        <w:t>“</w:t>
      </w:r>
      <w:r>
        <w:rPr>
          <w:rFonts w:ascii="Times New Roman" w:hAnsi="Times New Roman" w:cstheme="minorEastAsia"/>
          <w:sz w:val="28"/>
          <w:szCs w:val="28"/>
        </w:rPr>
        <w:t>库</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坝</w:t>
      </w:r>
      <w:r>
        <w:rPr>
          <w:rFonts w:ascii="Times New Roman" w:hAnsi="Times New Roman" w:cstheme="minorEastAsia"/>
          <w:sz w:val="28"/>
          <w:szCs w:val="28"/>
        </w:rPr>
        <w:t>”</w:t>
      </w:r>
      <w:r>
        <w:rPr>
          <w:rFonts w:ascii="Times New Roman" w:hAnsi="Times New Roman" w:cstheme="minorEastAsia"/>
          <w:sz w:val="28"/>
          <w:szCs w:val="28"/>
        </w:rPr>
        <w:t>标识，库区界桩序号按照先左岸后右岸，左岸从下游至上游、右岸从上游至下游依次增大的规则排列；坝区界桩序号按照管理需要排列。</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6</w:t>
      </w:r>
      <w:r>
        <w:rPr>
          <w:rFonts w:ascii="Times New Roman" w:hAnsi="Times New Roman" w:cstheme="minorEastAsia" w:hint="eastAsia"/>
          <w:sz w:val="28"/>
          <w:szCs w:val="28"/>
        </w:rPr>
        <w:t>）</w:t>
      </w:r>
      <w:r>
        <w:rPr>
          <w:rFonts w:ascii="Times New Roman" w:hAnsi="Times New Roman" w:cstheme="minorEastAsia"/>
          <w:sz w:val="28"/>
          <w:szCs w:val="28"/>
        </w:rPr>
        <w:t>河湖整治工程、水闸、泵站和其他水利工程编号格式为</w:t>
      </w:r>
      <w:r>
        <w:rPr>
          <w:rFonts w:ascii="Times New Roman" w:hAnsi="Times New Roman" w:cstheme="minorEastAsia"/>
          <w:sz w:val="28"/>
          <w:szCs w:val="28"/>
        </w:rPr>
        <w:t>“</w:t>
      </w:r>
      <w:r>
        <w:rPr>
          <w:rFonts w:ascii="Times New Roman" w:hAnsi="Times New Roman" w:cstheme="minorEastAsia"/>
          <w:sz w:val="28"/>
          <w:szCs w:val="28"/>
        </w:rPr>
        <w:t>管理单位</w:t>
      </w:r>
      <w:r>
        <w:rPr>
          <w:rFonts w:ascii="Times New Roman" w:hAnsi="Times New Roman" w:cstheme="minorEastAsia"/>
          <w:sz w:val="28"/>
          <w:szCs w:val="28"/>
        </w:rPr>
        <w:t>—</w:t>
      </w:r>
      <w:r>
        <w:rPr>
          <w:rFonts w:ascii="Times New Roman" w:hAnsi="Times New Roman" w:cstheme="minorEastAsia"/>
          <w:sz w:val="28"/>
          <w:szCs w:val="28"/>
        </w:rPr>
        <w:t>界桩序号</w:t>
      </w:r>
      <w:r>
        <w:rPr>
          <w:rFonts w:ascii="Times New Roman" w:hAnsi="Times New Roman" w:cstheme="minorEastAsia"/>
          <w:sz w:val="28"/>
          <w:szCs w:val="28"/>
        </w:rPr>
        <w:t>”</w:t>
      </w:r>
      <w:r>
        <w:rPr>
          <w:rFonts w:ascii="Times New Roman" w:hAnsi="Times New Roman" w:cstheme="minorEastAsia"/>
          <w:sz w:val="28"/>
          <w:szCs w:val="28"/>
        </w:rPr>
        <w:t>。界桩序号按照管理需要排列。</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2</w:t>
      </w:r>
      <w:r>
        <w:rPr>
          <w:rFonts w:ascii="Times New Roman" w:hAnsi="Times New Roman" w:cstheme="minorEastAsia"/>
          <w:sz w:val="28"/>
          <w:szCs w:val="28"/>
        </w:rPr>
        <w:t>）加密桩</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lastRenderedPageBreak/>
        <w:t>加密桩编号通过在基本桩编号下方增添附加编号组成。其中，基本桩编号采用相邻两界桩中序号较小的编号，附加编号由</w:t>
      </w:r>
      <w:r>
        <w:rPr>
          <w:rFonts w:ascii="Times New Roman" w:hAnsi="Times New Roman" w:cstheme="minorEastAsia"/>
          <w:sz w:val="28"/>
          <w:szCs w:val="28"/>
        </w:rPr>
        <w:t>“</w:t>
      </w:r>
      <w:r>
        <w:rPr>
          <w:rFonts w:ascii="Times New Roman" w:hAnsi="Times New Roman" w:cstheme="minorEastAsia"/>
          <w:sz w:val="28"/>
          <w:szCs w:val="28"/>
        </w:rPr>
        <w:t>加</w:t>
      </w:r>
      <w:r>
        <w:rPr>
          <w:rFonts w:ascii="Times New Roman" w:hAnsi="Times New Roman" w:cstheme="minorEastAsia"/>
          <w:sz w:val="28"/>
          <w:szCs w:val="28"/>
        </w:rPr>
        <w:t>”</w:t>
      </w:r>
      <w:r>
        <w:rPr>
          <w:rFonts w:ascii="Times New Roman" w:hAnsi="Times New Roman" w:cstheme="minorEastAsia"/>
          <w:sz w:val="28"/>
          <w:szCs w:val="28"/>
        </w:rPr>
        <w:t>和加密桩序号组成。序号从基本桩编号较小一侧向较大一侧依次增加。例如：加</w:t>
      </w:r>
      <w:r>
        <w:rPr>
          <w:rFonts w:ascii="Times New Roman" w:hAnsi="Times New Roman" w:cstheme="minorEastAsia"/>
          <w:sz w:val="28"/>
          <w:szCs w:val="28"/>
        </w:rPr>
        <w:t>1</w:t>
      </w:r>
      <w:r>
        <w:rPr>
          <w:rFonts w:ascii="Times New Roman" w:hAnsi="Times New Roman" w:cstheme="minorEastAsia"/>
          <w:sz w:val="28"/>
          <w:szCs w:val="28"/>
        </w:rPr>
        <w:t>，加</w:t>
      </w:r>
      <w:r>
        <w:rPr>
          <w:rFonts w:ascii="Times New Roman" w:hAnsi="Times New Roman" w:cstheme="minorEastAsia"/>
          <w:sz w:val="28"/>
          <w:szCs w:val="28"/>
        </w:rPr>
        <w:t>2</w:t>
      </w:r>
      <w:r>
        <w:rPr>
          <w:rFonts w:ascii="Times New Roman" w:hAnsi="Times New Roman" w:cstheme="minorEastAsia"/>
          <w:sz w:val="28"/>
          <w:szCs w:val="28"/>
        </w:rPr>
        <w:t>等。</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3</w:t>
      </w:r>
      <w:r>
        <w:rPr>
          <w:rFonts w:ascii="Times New Roman" w:hAnsi="Times New Roman" w:cstheme="minorEastAsia"/>
          <w:sz w:val="28"/>
          <w:szCs w:val="28"/>
        </w:rPr>
        <w:t>）增设界桩</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增设界桩编号是在上一个原有界桩序号后加注括号数字，例如：</w:t>
      </w:r>
      <w:r>
        <w:rPr>
          <w:rFonts w:ascii="Times New Roman" w:hAnsi="Times New Roman" w:cstheme="minorEastAsia"/>
          <w:sz w:val="28"/>
          <w:szCs w:val="28"/>
        </w:rPr>
        <w:t>8</w:t>
      </w:r>
      <w:r>
        <w:rPr>
          <w:rFonts w:ascii="Times New Roman" w:hAnsi="Times New Roman" w:cstheme="minorEastAsia"/>
          <w:sz w:val="28"/>
          <w:szCs w:val="28"/>
        </w:rPr>
        <w:t>（</w:t>
      </w:r>
      <w:r>
        <w:rPr>
          <w:rFonts w:ascii="Times New Roman" w:hAnsi="Times New Roman" w:cstheme="minorEastAsia"/>
          <w:sz w:val="28"/>
          <w:szCs w:val="28"/>
        </w:rPr>
        <w:t>1</w:t>
      </w:r>
      <w:r>
        <w:rPr>
          <w:rFonts w:ascii="Times New Roman" w:hAnsi="Times New Roman" w:cstheme="minorEastAsia"/>
          <w:sz w:val="28"/>
          <w:szCs w:val="28"/>
        </w:rPr>
        <w:t>），</w:t>
      </w:r>
      <w:r>
        <w:rPr>
          <w:rFonts w:ascii="Times New Roman" w:hAnsi="Times New Roman" w:cstheme="minorEastAsia"/>
          <w:sz w:val="28"/>
          <w:szCs w:val="28"/>
        </w:rPr>
        <w:t>8</w:t>
      </w:r>
      <w:r>
        <w:rPr>
          <w:rFonts w:ascii="Times New Roman" w:hAnsi="Times New Roman" w:cstheme="minorEastAsia"/>
          <w:sz w:val="28"/>
          <w:szCs w:val="28"/>
        </w:rPr>
        <w:t>（</w:t>
      </w:r>
      <w:r>
        <w:rPr>
          <w:rFonts w:ascii="Times New Roman" w:hAnsi="Times New Roman" w:cstheme="minorEastAsia"/>
          <w:sz w:val="28"/>
          <w:szCs w:val="28"/>
        </w:rPr>
        <w:t>2</w:t>
      </w:r>
      <w:r>
        <w:rPr>
          <w:rFonts w:ascii="Times New Roman" w:hAnsi="Times New Roman" w:cstheme="minorEastAsia"/>
          <w:sz w:val="28"/>
          <w:szCs w:val="28"/>
        </w:rPr>
        <w:t>），</w:t>
      </w:r>
      <w:r>
        <w:rPr>
          <w:rFonts w:ascii="Times New Roman" w:hAnsi="Times New Roman" w:cstheme="minorEastAsia"/>
          <w:sz w:val="28"/>
          <w:szCs w:val="28"/>
        </w:rPr>
        <w:t>9</w:t>
      </w:r>
      <w:r>
        <w:rPr>
          <w:rFonts w:ascii="Times New Roman" w:hAnsi="Times New Roman" w:cstheme="minorEastAsia"/>
          <w:sz w:val="28"/>
          <w:szCs w:val="28"/>
        </w:rPr>
        <w:t>（</w:t>
      </w:r>
      <w:r>
        <w:rPr>
          <w:rFonts w:ascii="Times New Roman" w:hAnsi="Times New Roman" w:cstheme="minorEastAsia"/>
          <w:sz w:val="28"/>
          <w:szCs w:val="28"/>
        </w:rPr>
        <w:t>1</w:t>
      </w:r>
      <w:r>
        <w:rPr>
          <w:rFonts w:ascii="Times New Roman" w:hAnsi="Times New Roman" w:cstheme="minorEastAsia"/>
          <w:sz w:val="28"/>
          <w:szCs w:val="28"/>
        </w:rPr>
        <w:t>）等。</w:t>
      </w:r>
    </w:p>
    <w:p w:rsidR="00742306" w:rsidRDefault="00D2657F">
      <w:pPr>
        <w:pStyle w:val="3"/>
        <w:spacing w:before="20" w:after="20" w:line="240" w:lineRule="auto"/>
        <w:rPr>
          <w:rFonts w:ascii="Times New Roman" w:eastAsiaTheme="majorEastAsia" w:hAnsi="Times New Roman" w:cs="Times New Roman"/>
          <w:sz w:val="30"/>
          <w:szCs w:val="30"/>
        </w:rPr>
      </w:pPr>
      <w:bookmarkStart w:id="69" w:name="_Toc18401"/>
      <w:bookmarkStart w:id="70" w:name="_Toc27154"/>
      <w:r>
        <w:rPr>
          <w:rFonts w:ascii="Times New Roman" w:eastAsiaTheme="majorEastAsia" w:hAnsi="Times New Roman" w:cs="Times New Roman" w:hint="eastAsia"/>
          <w:sz w:val="30"/>
          <w:szCs w:val="30"/>
        </w:rPr>
        <w:t xml:space="preserve">8.2.2 </w:t>
      </w:r>
      <w:r>
        <w:rPr>
          <w:rFonts w:ascii="Times New Roman" w:eastAsiaTheme="majorEastAsia" w:hAnsi="Times New Roman" w:cs="Times New Roman" w:hint="eastAsia"/>
          <w:sz w:val="30"/>
          <w:szCs w:val="30"/>
        </w:rPr>
        <w:t>标示牌</w:t>
      </w:r>
      <w:bookmarkEnd w:id="69"/>
      <w:bookmarkEnd w:id="70"/>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1 </w:t>
      </w:r>
      <w:r>
        <w:rPr>
          <w:rFonts w:ascii="Times New Roman" w:hAnsi="Times New Roman" w:cstheme="minorEastAsia"/>
          <w:sz w:val="28"/>
          <w:szCs w:val="28"/>
        </w:rPr>
        <w:t>结构</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标示牌由面板与支架组成。</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2 </w:t>
      </w:r>
      <w:r>
        <w:rPr>
          <w:rFonts w:ascii="Times New Roman" w:hAnsi="Times New Roman" w:cstheme="minorEastAsia"/>
          <w:sz w:val="28"/>
          <w:szCs w:val="28"/>
        </w:rPr>
        <w:t>材质</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标示牌可采用铝合金、钢筋混凝土、仿木等材料制作。</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3 </w:t>
      </w:r>
      <w:r>
        <w:rPr>
          <w:rFonts w:ascii="Times New Roman" w:hAnsi="Times New Roman" w:cstheme="minorEastAsia"/>
          <w:sz w:val="28"/>
          <w:szCs w:val="28"/>
        </w:rPr>
        <w:t>外形及尺寸</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标示牌外形采用长方形，尺寸宜为</w:t>
      </w:r>
      <w:r>
        <w:rPr>
          <w:rFonts w:ascii="Times New Roman" w:hAnsi="Times New Roman" w:cstheme="minorEastAsia"/>
          <w:sz w:val="28"/>
          <w:szCs w:val="28"/>
        </w:rPr>
        <w:t>2000mm×1500mm</w:t>
      </w:r>
      <w:r>
        <w:rPr>
          <w:rFonts w:ascii="Times New Roman" w:hAnsi="Times New Roman" w:cstheme="minorEastAsia"/>
          <w:sz w:val="28"/>
          <w:szCs w:val="28"/>
        </w:rPr>
        <w:t>（宽</w:t>
      </w:r>
      <w:r>
        <w:rPr>
          <w:rFonts w:ascii="Times New Roman" w:hAnsi="Times New Roman" w:cstheme="minorEastAsia"/>
          <w:sz w:val="28"/>
          <w:szCs w:val="28"/>
        </w:rPr>
        <w:t>×</w:t>
      </w:r>
      <w:r>
        <w:rPr>
          <w:rFonts w:ascii="Times New Roman" w:hAnsi="Times New Roman" w:cstheme="minorEastAsia"/>
          <w:sz w:val="28"/>
          <w:szCs w:val="28"/>
        </w:rPr>
        <w:t>高）或</w:t>
      </w:r>
      <w:r>
        <w:rPr>
          <w:rFonts w:ascii="Times New Roman" w:hAnsi="Times New Roman" w:cstheme="minorEastAsia"/>
          <w:sz w:val="28"/>
          <w:szCs w:val="28"/>
        </w:rPr>
        <w:t>1500mm×1000mm</w:t>
      </w:r>
      <w:r>
        <w:rPr>
          <w:rFonts w:ascii="Times New Roman" w:hAnsi="Times New Roman" w:cstheme="minorEastAsia"/>
          <w:sz w:val="28"/>
          <w:szCs w:val="28"/>
        </w:rPr>
        <w:t>（宽</w:t>
      </w:r>
      <w:r>
        <w:rPr>
          <w:rFonts w:ascii="Times New Roman" w:hAnsi="Times New Roman" w:cstheme="minorEastAsia"/>
          <w:sz w:val="28"/>
          <w:szCs w:val="28"/>
        </w:rPr>
        <w:t>×</w:t>
      </w:r>
      <w:r>
        <w:rPr>
          <w:rFonts w:ascii="Times New Roman" w:hAnsi="Times New Roman" w:cstheme="minorEastAsia"/>
          <w:sz w:val="28"/>
          <w:szCs w:val="28"/>
        </w:rPr>
        <w:t>高）。标示牌尺寸可根据工程规模选择；对临近村镇的工程，可选用较大尺寸的标示牌。</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标示牌正面和背面均应标注，面向管理范围外立面为正面，面向管理范围内立面为背面。</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采用铝合金等金属材质时，面板底色为蓝色，标注文字颜色为白色；采用混凝土材质时，面板底色为白色，标注文字颜色为红色。</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标注文字的字体均采用宋体，字号大小可根据字数适当缩放，以美观、清晰为宜。</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lastRenderedPageBreak/>
        <w:t>标示牌正面标注</w:t>
      </w:r>
      <w:r>
        <w:rPr>
          <w:rFonts w:ascii="Times New Roman" w:hAnsi="Times New Roman" w:cstheme="minorEastAsia" w:hint="eastAsia"/>
          <w:sz w:val="28"/>
          <w:szCs w:val="28"/>
        </w:rPr>
        <w:t>可</w:t>
      </w:r>
      <w:r>
        <w:rPr>
          <w:rFonts w:ascii="Times New Roman" w:hAnsi="Times New Roman" w:cstheme="minorEastAsia"/>
          <w:sz w:val="28"/>
          <w:szCs w:val="28"/>
        </w:rPr>
        <w:t>包括</w:t>
      </w:r>
      <w:r>
        <w:rPr>
          <w:rFonts w:ascii="Times New Roman" w:hAnsi="Times New Roman" w:cstheme="minorEastAsia" w:hint="eastAsia"/>
          <w:sz w:val="28"/>
          <w:szCs w:val="28"/>
        </w:rPr>
        <w:t>但不限于</w:t>
      </w:r>
      <w:r>
        <w:rPr>
          <w:rFonts w:ascii="Times New Roman" w:hAnsi="Times New Roman" w:cstheme="minorEastAsia"/>
          <w:sz w:val="28"/>
          <w:szCs w:val="28"/>
        </w:rPr>
        <w:t>如下内容：</w:t>
      </w:r>
    </w:p>
    <w:p w:rsidR="00742306" w:rsidRDefault="00D2657F">
      <w:pPr>
        <w:spacing w:line="500" w:lineRule="atLeast"/>
        <w:jc w:val="center"/>
        <w:rPr>
          <w:rFonts w:ascii="Times New Roman" w:hAnsi="Times New Roman" w:cs="Times New Roman"/>
          <w:sz w:val="24"/>
        </w:rPr>
      </w:pPr>
      <w:r>
        <w:rPr>
          <w:rFonts w:ascii="Times New Roman" w:hAnsi="Times New Roman" w:cs="Times New Roman"/>
          <w:noProof/>
          <w:sz w:val="24"/>
        </w:rPr>
        <mc:AlternateContent>
          <mc:Choice Requires="wps">
            <w:drawing>
              <wp:inline distT="0" distB="0" distL="114300" distR="114300">
                <wp:extent cx="4703445" cy="2386965"/>
                <wp:effectExtent l="4445" t="4445" r="16510" b="8890"/>
                <wp:docPr id="10"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wps:cNvSpPr>
                      <wps:spPr>
                        <a:xfrm>
                          <a:off x="0" y="0"/>
                          <a:ext cx="4703445" cy="2386965"/>
                        </a:xfrm>
                        <a:prstGeom prst="rect">
                          <a:avLst/>
                        </a:prstGeom>
                        <a:noFill/>
                        <a:ln w="6350" cap="flat" cmpd="sng">
                          <a:solidFill>
                            <a:srgbClr val="000000"/>
                          </a:solidFill>
                          <a:prstDash val="solid"/>
                          <a:miter/>
                          <a:headEnd type="none" w="med" len="med"/>
                          <a:tailEnd type="none" w="med" len="med"/>
                        </a:ln>
                      </wps:spPr>
                      <wps:txbx>
                        <w:txbxContent>
                          <w:p w:rsidR="00D2657F" w:rsidRDefault="00D2657F">
                            <w:pPr>
                              <w:spacing w:line="360" w:lineRule="auto"/>
                              <w:jc w:val="center"/>
                              <w:rPr>
                                <w:rFonts w:ascii="Times New Roman" w:hAnsi="Times New Roman"/>
                                <w:color w:val="000000"/>
                                <w:kern w:val="0"/>
                                <w:sz w:val="24"/>
                              </w:rPr>
                            </w:pPr>
                            <w:r>
                              <w:rPr>
                                <w:rFonts w:ascii="Times New Roman" w:hAnsi="Times New Roman" w:hint="eastAsia"/>
                                <w:color w:val="000000"/>
                                <w:kern w:val="0"/>
                                <w:sz w:val="24"/>
                              </w:rPr>
                              <w:t>××工程管理与保护范围标示牌</w:t>
                            </w:r>
                            <w:r>
                              <w:rPr>
                                <w:rFonts w:ascii="Times New Roman" w:hAnsi="Times New Roman" w:hint="eastAsia"/>
                                <w:color w:val="000000"/>
                                <w:kern w:val="0"/>
                                <w:sz w:val="24"/>
                              </w:rPr>
                              <w:t>(</w:t>
                            </w:r>
                            <w:r>
                              <w:rPr>
                                <w:rFonts w:ascii="Times New Roman" w:hAnsi="Times New Roman" w:hint="eastAsia"/>
                                <w:color w:val="000000"/>
                                <w:kern w:val="0"/>
                              </w:rPr>
                              <w:t>序号</w:t>
                            </w:r>
                            <w:r>
                              <w:rPr>
                                <w:rFonts w:ascii="Times New Roman" w:hAnsi="Times New Roman" w:hint="eastAsia"/>
                                <w:color w:val="000000"/>
                                <w:kern w:val="0"/>
                                <w:sz w:val="24"/>
                              </w:rPr>
                              <w:t>)</w:t>
                            </w:r>
                          </w:p>
                          <w:p w:rsidR="00D2657F" w:rsidRDefault="00D2657F">
                            <w:pPr>
                              <w:ind w:firstLineChars="200" w:firstLine="420"/>
                              <w:rPr>
                                <w:rFonts w:ascii="Times New Roman" w:hAnsi="Times New Roman"/>
                                <w:color w:val="000000"/>
                                <w:kern w:val="0"/>
                              </w:rPr>
                            </w:pPr>
                            <w:r>
                              <w:rPr>
                                <w:rFonts w:ascii="Times New Roman" w:hAnsi="Times New Roman" w:hint="eastAsia"/>
                                <w:color w:val="000000"/>
                                <w:kern w:val="0"/>
                              </w:rPr>
                              <w:t>1</w:t>
                            </w:r>
                            <w:r>
                              <w:rPr>
                                <w:rFonts w:ascii="Times New Roman" w:hAnsi="Times New Roman" w:hint="eastAsia"/>
                                <w:color w:val="000000"/>
                                <w:kern w:val="0"/>
                              </w:rPr>
                              <w:t>、广东省对水利工程实施保护。广东省内所有的水利工程应当按照我省有关规定划定工程管理和保护范围。</w:t>
                            </w:r>
                          </w:p>
                          <w:p w:rsidR="00D2657F" w:rsidRDefault="00D2657F">
                            <w:pPr>
                              <w:ind w:firstLineChars="200" w:firstLine="420"/>
                              <w:rPr>
                                <w:rFonts w:ascii="Times New Roman" w:hAnsi="Times New Roman"/>
                                <w:color w:val="000000"/>
                                <w:kern w:val="0"/>
                              </w:rPr>
                            </w:pPr>
                            <w:r>
                              <w:rPr>
                                <w:rFonts w:ascii="Times New Roman" w:hAnsi="Times New Roman" w:hint="eastAsia"/>
                                <w:color w:val="000000"/>
                                <w:kern w:val="0"/>
                              </w:rPr>
                              <w:t>2</w:t>
                            </w:r>
                            <w:r>
                              <w:rPr>
                                <w:rFonts w:ascii="Times New Roman" w:hAnsi="Times New Roman" w:hint="eastAsia"/>
                                <w:color w:val="000000"/>
                                <w:kern w:val="0"/>
                              </w:rPr>
                              <w:t>、在水利工程保护范围内，不得从事危及水利工程安全及污染水质的爆破、打井、采石、取土、陡坡开荒、伐木、开矿、堆放或排放污染物等活动。</w:t>
                            </w:r>
                          </w:p>
                          <w:p w:rsidR="00D2657F" w:rsidRDefault="00D2657F">
                            <w:pPr>
                              <w:ind w:firstLineChars="200" w:firstLine="420"/>
                              <w:rPr>
                                <w:rFonts w:ascii="Times New Roman" w:hAnsi="Times New Roman"/>
                                <w:color w:val="000000"/>
                                <w:kern w:val="0"/>
                              </w:rPr>
                            </w:pPr>
                            <w:r>
                              <w:rPr>
                                <w:rFonts w:ascii="Times New Roman" w:hAnsi="Times New Roman" w:hint="eastAsia"/>
                                <w:color w:val="000000"/>
                                <w:kern w:val="0"/>
                              </w:rPr>
                              <w:t>3</w:t>
                            </w:r>
                            <w:r>
                              <w:rPr>
                                <w:rFonts w:ascii="Times New Roman" w:hAnsi="Times New Roman" w:hint="eastAsia"/>
                                <w:color w:val="000000"/>
                                <w:kern w:val="0"/>
                              </w:rPr>
                              <w:t>、单位和个人有保护水工程的义务，不得侵占水利工程管理范围内的土地和水域。国家建设需要征用管理范围内的土地，应当征得有管辖权的水行政主管部门同意。</w:t>
                            </w:r>
                          </w:p>
                          <w:p w:rsidR="00D2657F" w:rsidRDefault="00D2657F">
                            <w:pPr>
                              <w:ind w:firstLineChars="200" w:firstLine="420"/>
                              <w:rPr>
                                <w:rFonts w:ascii="Times New Roman" w:hAnsi="Times New Roman"/>
                                <w:color w:val="000000"/>
                                <w:kern w:val="0"/>
                              </w:rPr>
                            </w:pPr>
                            <w:r>
                              <w:rPr>
                                <w:rFonts w:ascii="Times New Roman" w:hAnsi="Times New Roman" w:hint="eastAsia"/>
                                <w:color w:val="000000"/>
                                <w:kern w:val="0"/>
                              </w:rPr>
                              <w:t>4</w:t>
                            </w:r>
                            <w:r>
                              <w:rPr>
                                <w:rFonts w:ascii="Times New Roman" w:hAnsi="Times New Roman" w:hint="eastAsia"/>
                                <w:color w:val="000000"/>
                                <w:kern w:val="0"/>
                              </w:rPr>
                              <w:t>、举报电话：××××××××。</w:t>
                            </w:r>
                          </w:p>
                          <w:p w:rsidR="00D2657F" w:rsidRDefault="00D2657F">
                            <w:pPr>
                              <w:ind w:firstLineChars="1950" w:firstLine="4095"/>
                              <w:rPr>
                                <w:rFonts w:ascii="Times New Roman" w:hAnsi="Times New Roman"/>
                                <w:color w:val="000000"/>
                                <w:kern w:val="0"/>
                              </w:rPr>
                            </w:pPr>
                            <w:r>
                              <w:rPr>
                                <w:rFonts w:ascii="Times New Roman" w:hAnsi="Times New Roman" w:hint="eastAsia"/>
                                <w:color w:val="000000"/>
                                <w:kern w:val="0"/>
                              </w:rPr>
                              <w:t>管理单位</w:t>
                            </w:r>
                          </w:p>
                          <w:p w:rsidR="00D2657F" w:rsidRDefault="00D2657F">
                            <w:pPr>
                              <w:ind w:firstLineChars="1950" w:firstLine="4095"/>
                              <w:rPr>
                                <w:color w:val="000000"/>
                              </w:rPr>
                            </w:pPr>
                            <w:r>
                              <w:rPr>
                                <w:rFonts w:hint="eastAsia"/>
                                <w:color w:val="000000"/>
                              </w:rPr>
                              <w:t>日期</w:t>
                            </w:r>
                          </w:p>
                        </w:txbxContent>
                      </wps:txbx>
                      <wps:bodyPr anchor="ctr" upright="1"/>
                    </wps:wsp>
                  </a:graphicData>
                </a:graphic>
              </wp:inline>
            </w:drawing>
          </mc:Choice>
          <mc:Fallback>
            <w:pict>
              <v:rect id="矩形 3" o:spid="_x0000_s1026" style="width:370.35pt;height:18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" filled="f" strokeweight=".5pt">
                <v:path arrowok="t"/>
                <o:lock v:ext="edit" rotation="t"/>
                <v:textbox>
                  <w:txbxContent>
                    <w:p w:rsidR="00D2657F" w:rsidRDefault="00D2657F">
                      <w:pPr>
                        <w:spacing w:line="360" w:lineRule="auto"/>
                        <w:jc w:val="center"/>
                        <w:rPr>
                          <w:rFonts w:ascii="Times New Roman" w:hAnsi="Times New Roman"/>
                          <w:color w:val="000000"/>
                          <w:kern w:val="0"/>
                          <w:sz w:val="24"/>
                        </w:rPr>
                      </w:pPr>
                      <w:r>
                        <w:rPr>
                          <w:rFonts w:ascii="Times New Roman" w:hAnsi="Times New Roman" w:hint="eastAsia"/>
                          <w:color w:val="000000"/>
                          <w:kern w:val="0"/>
                          <w:sz w:val="24"/>
                        </w:rPr>
                        <w:t>××工程管理与保护范围标示牌</w:t>
                      </w:r>
                      <w:r>
                        <w:rPr>
                          <w:rFonts w:ascii="Times New Roman" w:hAnsi="Times New Roman" w:hint="eastAsia"/>
                          <w:color w:val="000000"/>
                          <w:kern w:val="0"/>
                          <w:sz w:val="24"/>
                        </w:rPr>
                        <w:t>(</w:t>
                      </w:r>
                      <w:r>
                        <w:rPr>
                          <w:rFonts w:ascii="Times New Roman" w:hAnsi="Times New Roman" w:hint="eastAsia"/>
                          <w:color w:val="000000"/>
                          <w:kern w:val="0"/>
                        </w:rPr>
                        <w:t>序号</w:t>
                      </w:r>
                      <w:r>
                        <w:rPr>
                          <w:rFonts w:ascii="Times New Roman" w:hAnsi="Times New Roman" w:hint="eastAsia"/>
                          <w:color w:val="000000"/>
                          <w:kern w:val="0"/>
                          <w:sz w:val="24"/>
                        </w:rPr>
                        <w:t>)</w:t>
                      </w:r>
                    </w:p>
                    <w:p w:rsidR="00D2657F" w:rsidRDefault="00D2657F">
                      <w:pPr>
                        <w:ind w:firstLineChars="200" w:firstLine="420"/>
                        <w:rPr>
                          <w:rFonts w:ascii="Times New Roman" w:hAnsi="Times New Roman"/>
                          <w:color w:val="000000"/>
                          <w:kern w:val="0"/>
                        </w:rPr>
                      </w:pPr>
                      <w:r>
                        <w:rPr>
                          <w:rFonts w:ascii="Times New Roman" w:hAnsi="Times New Roman" w:hint="eastAsia"/>
                          <w:color w:val="000000"/>
                          <w:kern w:val="0"/>
                        </w:rPr>
                        <w:t>1</w:t>
                      </w:r>
                      <w:r>
                        <w:rPr>
                          <w:rFonts w:ascii="Times New Roman" w:hAnsi="Times New Roman" w:hint="eastAsia"/>
                          <w:color w:val="000000"/>
                          <w:kern w:val="0"/>
                        </w:rPr>
                        <w:t>、广东省对水利工程实施保护。广东省内所有的水利工程应当按照我省有关规定划定工程管理和保护范围。</w:t>
                      </w:r>
                    </w:p>
                    <w:p w:rsidR="00D2657F" w:rsidRDefault="00D2657F">
                      <w:pPr>
                        <w:ind w:firstLineChars="200" w:firstLine="420"/>
                        <w:rPr>
                          <w:rFonts w:ascii="Times New Roman" w:hAnsi="Times New Roman"/>
                          <w:color w:val="000000"/>
                          <w:kern w:val="0"/>
                        </w:rPr>
                      </w:pPr>
                      <w:r>
                        <w:rPr>
                          <w:rFonts w:ascii="Times New Roman" w:hAnsi="Times New Roman" w:hint="eastAsia"/>
                          <w:color w:val="000000"/>
                          <w:kern w:val="0"/>
                        </w:rPr>
                        <w:t>2</w:t>
                      </w:r>
                      <w:r>
                        <w:rPr>
                          <w:rFonts w:ascii="Times New Roman" w:hAnsi="Times New Roman" w:hint="eastAsia"/>
                          <w:color w:val="000000"/>
                          <w:kern w:val="0"/>
                        </w:rPr>
                        <w:t>、在水利工程保护范围内，不得从事危及水利工程安全及污染水质的爆破、打井、采石、取土、陡坡开荒、伐木、开矿、堆放或排放污染物等活动。</w:t>
                      </w:r>
                    </w:p>
                    <w:p w:rsidR="00D2657F" w:rsidRDefault="00D2657F">
                      <w:pPr>
                        <w:ind w:firstLineChars="200" w:firstLine="420"/>
                        <w:rPr>
                          <w:rFonts w:ascii="Times New Roman" w:hAnsi="Times New Roman"/>
                          <w:color w:val="000000"/>
                          <w:kern w:val="0"/>
                        </w:rPr>
                      </w:pPr>
                      <w:r>
                        <w:rPr>
                          <w:rFonts w:ascii="Times New Roman" w:hAnsi="Times New Roman" w:hint="eastAsia"/>
                          <w:color w:val="000000"/>
                          <w:kern w:val="0"/>
                        </w:rPr>
                        <w:t>3</w:t>
                      </w:r>
                      <w:r>
                        <w:rPr>
                          <w:rFonts w:ascii="Times New Roman" w:hAnsi="Times New Roman" w:hint="eastAsia"/>
                          <w:color w:val="000000"/>
                          <w:kern w:val="0"/>
                        </w:rPr>
                        <w:t>、单位和个人有保护水工程的义务，不得侵占水利工程管理范围内的土地和水域。国家建设需要征用管理范围内的土地，应当征得有管辖权的水行政主管部门同意。</w:t>
                      </w:r>
                    </w:p>
                    <w:p w:rsidR="00D2657F" w:rsidRDefault="00D2657F">
                      <w:pPr>
                        <w:ind w:firstLineChars="200" w:firstLine="420"/>
                        <w:rPr>
                          <w:rFonts w:ascii="Times New Roman" w:hAnsi="Times New Roman"/>
                          <w:color w:val="000000"/>
                          <w:kern w:val="0"/>
                        </w:rPr>
                      </w:pPr>
                      <w:r>
                        <w:rPr>
                          <w:rFonts w:ascii="Times New Roman" w:hAnsi="Times New Roman" w:hint="eastAsia"/>
                          <w:color w:val="000000"/>
                          <w:kern w:val="0"/>
                        </w:rPr>
                        <w:t>4</w:t>
                      </w:r>
                      <w:r>
                        <w:rPr>
                          <w:rFonts w:ascii="Times New Roman" w:hAnsi="Times New Roman" w:hint="eastAsia"/>
                          <w:color w:val="000000"/>
                          <w:kern w:val="0"/>
                        </w:rPr>
                        <w:t>、举报电话：××××××××。</w:t>
                      </w:r>
                    </w:p>
                    <w:p w:rsidR="00D2657F" w:rsidRDefault="00D2657F">
                      <w:pPr>
                        <w:ind w:firstLineChars="1950" w:firstLine="4095"/>
                        <w:rPr>
                          <w:rFonts w:ascii="Times New Roman" w:hAnsi="Times New Roman"/>
                          <w:color w:val="000000"/>
                          <w:kern w:val="0"/>
                        </w:rPr>
                      </w:pPr>
                      <w:r>
                        <w:rPr>
                          <w:rFonts w:ascii="Times New Roman" w:hAnsi="Times New Roman" w:hint="eastAsia"/>
                          <w:color w:val="000000"/>
                          <w:kern w:val="0"/>
                        </w:rPr>
                        <w:t>管理单位</w:t>
                      </w:r>
                    </w:p>
                    <w:p w:rsidR="00D2657F" w:rsidRDefault="00D2657F">
                      <w:pPr>
                        <w:ind w:firstLineChars="1950" w:firstLine="4095"/>
                        <w:rPr>
                          <w:color w:val="000000"/>
                        </w:rPr>
                      </w:pPr>
                      <w:r>
                        <w:rPr>
                          <w:rFonts w:hint="eastAsia"/>
                          <w:color w:val="000000"/>
                        </w:rPr>
                        <w:t>日期</w:t>
                      </w:r>
                    </w:p>
                  </w:txbxContent>
                </v:textbox>
                <w10:anchorlock/>
              </v:rect>
            </w:pict>
          </mc:Fallback>
        </mc:AlternateConten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标示牌背面标注文字</w:t>
      </w:r>
      <w:r>
        <w:rPr>
          <w:rFonts w:ascii="Times New Roman" w:hAnsi="Times New Roman" w:cstheme="minorEastAsia" w:hint="eastAsia"/>
          <w:sz w:val="28"/>
          <w:szCs w:val="28"/>
        </w:rPr>
        <w:t>可包括但不限于</w:t>
      </w:r>
      <w:r>
        <w:rPr>
          <w:rFonts w:ascii="Times New Roman" w:hAnsi="Times New Roman" w:cstheme="minorEastAsia"/>
          <w:sz w:val="28"/>
          <w:szCs w:val="28"/>
        </w:rPr>
        <w:t>如下内容：</w:t>
      </w:r>
    </w:p>
    <w:p w:rsidR="00742306" w:rsidRDefault="00D2657F">
      <w:pPr>
        <w:spacing w:line="500" w:lineRule="atLeast"/>
        <w:ind w:firstLineChars="200" w:firstLine="420"/>
        <w:rPr>
          <w:rFonts w:ascii="Times New Roman" w:hAnsi="Times New Roman" w:cs="Times New Roman"/>
          <w:szCs w:val="22"/>
        </w:rPr>
      </w:pPr>
      <w:r>
        <w:rPr>
          <w:rFonts w:ascii="Times New Roman" w:hAnsi="Times New Roman" w:cs="Times New Roman"/>
          <w:noProof/>
          <w:szCs w:val="22"/>
        </w:rPr>
        <mc:AlternateContent>
          <mc:Choice Requires="wps">
            <w:drawing>
              <wp:inline distT="0" distB="0" distL="114300" distR="114300">
                <wp:extent cx="4703445" cy="2159635"/>
                <wp:effectExtent l="5080" t="4445" r="15875" b="7620"/>
                <wp:docPr id="11"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wps:cNvSpPr>
                      <wps:spPr>
                        <a:xfrm>
                          <a:off x="0" y="0"/>
                          <a:ext cx="4703445" cy="2159635"/>
                        </a:xfrm>
                        <a:prstGeom prst="rect">
                          <a:avLst/>
                        </a:prstGeom>
                        <a:noFill/>
                        <a:ln w="6350" cap="flat" cmpd="sng">
                          <a:solidFill>
                            <a:srgbClr val="000000"/>
                          </a:solidFill>
                          <a:prstDash val="solid"/>
                          <a:miter/>
                          <a:headEnd type="none" w="med" len="med"/>
                          <a:tailEnd type="none" w="med" len="med"/>
                        </a:ln>
                      </wps:spPr>
                      <wps:txbx>
                        <w:txbxContent>
                          <w:p w:rsidR="00D2657F" w:rsidRDefault="00D2657F">
                            <w:pPr>
                              <w:spacing w:line="360" w:lineRule="auto"/>
                              <w:jc w:val="center"/>
                              <w:rPr>
                                <w:rFonts w:ascii="Times New Roman" w:hAnsi="Times New Roman"/>
                                <w:color w:val="000000"/>
                                <w:kern w:val="0"/>
                                <w:sz w:val="24"/>
                              </w:rPr>
                            </w:pPr>
                            <w:r>
                              <w:rPr>
                                <w:rFonts w:ascii="Times New Roman" w:hAnsi="Times New Roman" w:hint="eastAsia"/>
                                <w:color w:val="000000"/>
                                <w:kern w:val="0"/>
                                <w:sz w:val="24"/>
                              </w:rPr>
                              <w:t>××工程管理与保护范围标示牌</w:t>
                            </w:r>
                          </w:p>
                          <w:p w:rsidR="00D2657F" w:rsidRDefault="00D2657F">
                            <w:pPr>
                              <w:ind w:firstLineChars="200" w:firstLine="420"/>
                              <w:rPr>
                                <w:rFonts w:ascii="Times New Roman" w:hAnsi="Times New Roman"/>
                                <w:color w:val="000000"/>
                                <w:kern w:val="0"/>
                              </w:rPr>
                            </w:pPr>
                            <w:r>
                              <w:rPr>
                                <w:rFonts w:ascii="Times New Roman" w:hAnsi="Times New Roman" w:hint="eastAsia"/>
                                <w:color w:val="000000"/>
                                <w:kern w:val="0"/>
                              </w:rPr>
                              <w:t>××工程管理与保护范围划界工作，已经××政府批准实施完成，根据《广东省水利工程管理条例》、《广东省河道堤防管理条例》等法律法规的规定，现公告如下：</w:t>
                            </w:r>
                          </w:p>
                          <w:p w:rsidR="00D2657F" w:rsidRDefault="00D2657F">
                            <w:pPr>
                              <w:ind w:firstLineChars="400" w:firstLine="840"/>
                              <w:rPr>
                                <w:rFonts w:ascii="Times New Roman" w:hAnsi="Times New Roman"/>
                                <w:color w:val="000000"/>
                                <w:kern w:val="0"/>
                              </w:rPr>
                            </w:pPr>
                          </w:p>
                          <w:p w:rsidR="00D2657F" w:rsidRDefault="00D2657F">
                            <w:pPr>
                              <w:pStyle w:val="a9"/>
                              <w:ind w:left="780" w:firstLine="0"/>
                              <w:rPr>
                                <w:rFonts w:ascii="Times New Roman" w:hAnsi="Times New Roman"/>
                                <w:color w:val="000000"/>
                                <w:kern w:val="0"/>
                                <w:szCs w:val="21"/>
                              </w:rPr>
                            </w:pPr>
                            <w:r>
                              <w:rPr>
                                <w:rFonts w:ascii="Times New Roman" w:hAnsi="Times New Roman" w:hint="eastAsia"/>
                                <w:color w:val="000000"/>
                                <w:kern w:val="0"/>
                                <w:szCs w:val="21"/>
                              </w:rPr>
                              <w:t>（叙述工程管理与保护范围）</w:t>
                            </w:r>
                          </w:p>
                          <w:p w:rsidR="00D2657F" w:rsidRDefault="00D2657F">
                            <w:pPr>
                              <w:ind w:firstLineChars="200" w:firstLine="420"/>
                              <w:rPr>
                                <w:rFonts w:ascii="Times New Roman" w:hAnsi="Times New Roman"/>
                                <w:color w:val="000000"/>
                                <w:kern w:val="0"/>
                              </w:rPr>
                            </w:pPr>
                          </w:p>
                          <w:p w:rsidR="00D2657F" w:rsidRDefault="00D2657F">
                            <w:pPr>
                              <w:ind w:firstLineChars="1650" w:firstLine="3465"/>
                              <w:rPr>
                                <w:rFonts w:ascii="Times New Roman" w:hAnsi="Times New Roman"/>
                                <w:color w:val="000000"/>
                                <w:kern w:val="0"/>
                              </w:rPr>
                            </w:pPr>
                            <w:r>
                              <w:rPr>
                                <w:rFonts w:ascii="Times New Roman" w:hAnsi="Times New Roman" w:hint="eastAsia"/>
                                <w:color w:val="000000"/>
                                <w:kern w:val="0"/>
                              </w:rPr>
                              <w:t>××县（区、市）人民政府</w:t>
                            </w:r>
                          </w:p>
                          <w:p w:rsidR="00D2657F" w:rsidRDefault="00D2657F">
                            <w:pPr>
                              <w:ind w:firstLineChars="1700" w:firstLine="3570"/>
                              <w:rPr>
                                <w:rFonts w:ascii="Times New Roman" w:hAnsi="Times New Roman"/>
                                <w:color w:val="000000"/>
                                <w:kern w:val="0"/>
                              </w:rPr>
                            </w:pPr>
                            <w:r>
                              <w:rPr>
                                <w:rFonts w:ascii="Times New Roman" w:hAnsi="Times New Roman" w:hint="eastAsia"/>
                                <w:color w:val="000000"/>
                                <w:kern w:val="0"/>
                              </w:rPr>
                              <w:t>水利工程管理单位（名称）</w:t>
                            </w:r>
                          </w:p>
                          <w:p w:rsidR="00D2657F" w:rsidRDefault="00D2657F">
                            <w:pPr>
                              <w:ind w:firstLineChars="1700" w:firstLine="3570"/>
                              <w:rPr>
                                <w:rFonts w:ascii="Times New Roman" w:hAnsi="Times New Roman"/>
                                <w:color w:val="000000"/>
                                <w:kern w:val="0"/>
                              </w:rPr>
                            </w:pPr>
                            <w:r>
                              <w:rPr>
                                <w:rFonts w:ascii="Times New Roman" w:hAnsi="Times New Roman" w:hint="eastAsia"/>
                                <w:color w:val="000000"/>
                                <w:kern w:val="0"/>
                              </w:rPr>
                              <w:t>日期</w:t>
                            </w:r>
                          </w:p>
                        </w:txbxContent>
                      </wps:txbx>
                      <wps:bodyPr anchor="ctr" upright="1"/>
                    </wps:wsp>
                  </a:graphicData>
                </a:graphic>
              </wp:inline>
            </w:drawing>
          </mc:Choice>
          <mc:Fallback>
            <w:pict>
              <v:rect id="矩形 2" o:spid="_x0000_s1027" style="width:370.35pt;height:17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" filled="f" strokeweight=".5pt">
                <v:path arrowok="t"/>
                <o:lock v:ext="edit" rotation="t"/>
                <v:textbox>
                  <w:txbxContent>
                    <w:p w:rsidR="00D2657F" w:rsidRDefault="00D2657F">
                      <w:pPr>
                        <w:spacing w:line="360" w:lineRule="auto"/>
                        <w:jc w:val="center"/>
                        <w:rPr>
                          <w:rFonts w:ascii="Times New Roman" w:hAnsi="Times New Roman"/>
                          <w:color w:val="000000"/>
                          <w:kern w:val="0"/>
                          <w:sz w:val="24"/>
                        </w:rPr>
                      </w:pPr>
                      <w:r>
                        <w:rPr>
                          <w:rFonts w:ascii="Times New Roman" w:hAnsi="Times New Roman" w:hint="eastAsia"/>
                          <w:color w:val="000000"/>
                          <w:kern w:val="0"/>
                          <w:sz w:val="24"/>
                        </w:rPr>
                        <w:t>××工程管理与保护范围标示牌</w:t>
                      </w:r>
                    </w:p>
                    <w:p w:rsidR="00D2657F" w:rsidRDefault="00D2657F">
                      <w:pPr>
                        <w:ind w:firstLineChars="200" w:firstLine="420"/>
                        <w:rPr>
                          <w:rFonts w:ascii="Times New Roman" w:hAnsi="Times New Roman"/>
                          <w:color w:val="000000"/>
                          <w:kern w:val="0"/>
                        </w:rPr>
                      </w:pPr>
                      <w:r>
                        <w:rPr>
                          <w:rFonts w:ascii="Times New Roman" w:hAnsi="Times New Roman" w:hint="eastAsia"/>
                          <w:color w:val="000000"/>
                          <w:kern w:val="0"/>
                        </w:rPr>
                        <w:t>××工程管理与保护范围划界工作，已经××政府批准实施完成，根据《广东省水利工程管理条例》、《广东省河道堤防管理条例》等法律法规的规定，现公告如下：</w:t>
                      </w:r>
                    </w:p>
                    <w:p w:rsidR="00D2657F" w:rsidRDefault="00D2657F">
                      <w:pPr>
                        <w:ind w:firstLineChars="400" w:firstLine="840"/>
                        <w:rPr>
                          <w:rFonts w:ascii="Times New Roman" w:hAnsi="Times New Roman"/>
                          <w:color w:val="000000"/>
                          <w:kern w:val="0"/>
                        </w:rPr>
                      </w:pPr>
                    </w:p>
                    <w:p w:rsidR="00D2657F" w:rsidRDefault="00D2657F">
                      <w:pPr>
                        <w:pStyle w:val="a9"/>
                        <w:ind w:left="780" w:firstLine="0"/>
                        <w:rPr>
                          <w:rFonts w:ascii="Times New Roman" w:hAnsi="Times New Roman"/>
                          <w:color w:val="000000"/>
                          <w:kern w:val="0"/>
                          <w:szCs w:val="21"/>
                        </w:rPr>
                      </w:pPr>
                      <w:r>
                        <w:rPr>
                          <w:rFonts w:ascii="Times New Roman" w:hAnsi="Times New Roman" w:hint="eastAsia"/>
                          <w:color w:val="000000"/>
                          <w:kern w:val="0"/>
                          <w:szCs w:val="21"/>
                        </w:rPr>
                        <w:t>（叙述工程管理与保护范围）</w:t>
                      </w:r>
                    </w:p>
                    <w:p w:rsidR="00D2657F" w:rsidRDefault="00D2657F">
                      <w:pPr>
                        <w:ind w:firstLineChars="200" w:firstLine="420"/>
                        <w:rPr>
                          <w:rFonts w:ascii="Times New Roman" w:hAnsi="Times New Roman"/>
                          <w:color w:val="000000"/>
                          <w:kern w:val="0"/>
                        </w:rPr>
                      </w:pPr>
                    </w:p>
                    <w:p w:rsidR="00D2657F" w:rsidRDefault="00D2657F">
                      <w:pPr>
                        <w:ind w:firstLineChars="1650" w:firstLine="3465"/>
                        <w:rPr>
                          <w:rFonts w:ascii="Times New Roman" w:hAnsi="Times New Roman"/>
                          <w:color w:val="000000"/>
                          <w:kern w:val="0"/>
                        </w:rPr>
                      </w:pPr>
                      <w:r>
                        <w:rPr>
                          <w:rFonts w:ascii="Times New Roman" w:hAnsi="Times New Roman" w:hint="eastAsia"/>
                          <w:color w:val="000000"/>
                          <w:kern w:val="0"/>
                        </w:rPr>
                        <w:t>××县（区、市）人民政府</w:t>
                      </w:r>
                    </w:p>
                    <w:p w:rsidR="00D2657F" w:rsidRDefault="00D2657F">
                      <w:pPr>
                        <w:ind w:firstLineChars="1700" w:firstLine="3570"/>
                        <w:rPr>
                          <w:rFonts w:ascii="Times New Roman" w:hAnsi="Times New Roman"/>
                          <w:color w:val="000000"/>
                          <w:kern w:val="0"/>
                        </w:rPr>
                      </w:pPr>
                      <w:r>
                        <w:rPr>
                          <w:rFonts w:ascii="Times New Roman" w:hAnsi="Times New Roman" w:hint="eastAsia"/>
                          <w:color w:val="000000"/>
                          <w:kern w:val="0"/>
                        </w:rPr>
                        <w:t>水利工程管理单位（名称）</w:t>
                      </w:r>
                    </w:p>
                    <w:p w:rsidR="00D2657F" w:rsidRDefault="00D2657F">
                      <w:pPr>
                        <w:ind w:firstLineChars="1700" w:firstLine="3570"/>
                        <w:rPr>
                          <w:rFonts w:ascii="Times New Roman" w:hAnsi="Times New Roman"/>
                          <w:color w:val="000000"/>
                          <w:kern w:val="0"/>
                        </w:rPr>
                      </w:pPr>
                      <w:r>
                        <w:rPr>
                          <w:rFonts w:ascii="Times New Roman" w:hAnsi="Times New Roman" w:hint="eastAsia"/>
                          <w:color w:val="000000"/>
                          <w:kern w:val="0"/>
                        </w:rPr>
                        <w:t>日期</w:t>
                      </w:r>
                    </w:p>
                  </w:txbxContent>
                </v:textbox>
                <w10:anchorlock/>
              </v:rect>
            </w:pict>
          </mc:Fallback>
        </mc:AlternateConten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4 </w:t>
      </w:r>
      <w:r>
        <w:rPr>
          <w:rFonts w:ascii="Times New Roman" w:hAnsi="Times New Roman" w:cstheme="minorEastAsia"/>
          <w:sz w:val="28"/>
          <w:szCs w:val="28"/>
        </w:rPr>
        <w:t>密度</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河湖及水利工程起点、终点各设一个标示牌，起点、终点之间设置的标示牌间距应小于</w:t>
      </w:r>
      <w:r>
        <w:rPr>
          <w:rFonts w:ascii="Times New Roman" w:hAnsi="Times New Roman" w:cstheme="minorEastAsia"/>
          <w:sz w:val="28"/>
          <w:szCs w:val="28"/>
        </w:rPr>
        <w:t>3000m</w:t>
      </w:r>
      <w:r>
        <w:rPr>
          <w:rFonts w:ascii="Times New Roman" w:hAnsi="Times New Roman" w:cstheme="minorEastAsia"/>
          <w:sz w:val="28"/>
          <w:szCs w:val="28"/>
        </w:rPr>
        <w:t>。</w:t>
      </w:r>
    </w:p>
    <w:p w:rsidR="00742306" w:rsidRDefault="00D2657F">
      <w:pPr>
        <w:ind w:firstLineChars="200" w:firstLine="560"/>
        <w:rPr>
          <w:rFonts w:ascii="Times New Roman" w:hAnsi="Times New Roman" w:cstheme="minorEastAsia"/>
          <w:sz w:val="28"/>
          <w:szCs w:val="28"/>
        </w:rPr>
        <w:sectPr w:rsidR="00742306">
          <w:pgSz w:w="11906" w:h="16838"/>
          <w:pgMar w:top="1440" w:right="1800" w:bottom="1440" w:left="1800" w:header="851" w:footer="992" w:gutter="0"/>
          <w:cols w:space="720"/>
          <w:docGrid w:type="lines" w:linePitch="312"/>
        </w:sectPr>
      </w:pPr>
      <w:r>
        <w:rPr>
          <w:rFonts w:ascii="Times New Roman" w:hAnsi="Times New Roman" w:cstheme="minorEastAsia"/>
          <w:sz w:val="28"/>
          <w:szCs w:val="28"/>
        </w:rPr>
        <w:t>在下列情况应设置：</w:t>
      </w:r>
      <w:r>
        <w:rPr>
          <w:rFonts w:ascii="Times New Roman" w:hAnsi="Times New Roman" w:cstheme="minor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穿越城镇规划区上、下游；</w:t>
      </w:r>
      <w:r>
        <w:rPr>
          <w:rFonts w:ascii="Times New Roman" w:hAnsi="Times New Roman" w:cstheme="minor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重要下河</w:t>
      </w:r>
      <w:r>
        <w:rPr>
          <w:rFonts w:ascii="Times New Roman" w:hAnsi="Times New Roman" w:cstheme="minorEastAsia" w:hint="eastAsia"/>
          <w:sz w:val="28"/>
          <w:szCs w:val="28"/>
        </w:rPr>
        <w:t>湖</w:t>
      </w:r>
      <w:r>
        <w:rPr>
          <w:rFonts w:ascii="Times New Roman" w:hAnsi="Times New Roman" w:cstheme="minorEastAsia"/>
          <w:sz w:val="28"/>
          <w:szCs w:val="28"/>
        </w:rPr>
        <w:t>通道</w:t>
      </w:r>
      <w:r>
        <w:rPr>
          <w:rFonts w:ascii="Times New Roman" w:hAnsi="Times New Roman" w:cstheme="minorEastAsia"/>
          <w:sz w:val="28"/>
          <w:szCs w:val="28"/>
        </w:rPr>
        <w:t>(</w:t>
      </w:r>
      <w:r>
        <w:rPr>
          <w:rFonts w:ascii="Times New Roman" w:hAnsi="Times New Roman" w:cstheme="minorEastAsia"/>
          <w:sz w:val="28"/>
          <w:szCs w:val="28"/>
        </w:rPr>
        <w:t>车行通道</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人口密集或人流聚集地点河</w:t>
      </w:r>
      <w:r>
        <w:rPr>
          <w:rFonts w:ascii="Times New Roman" w:hAnsi="Times New Roman" w:cstheme="minorEastAsia" w:hint="eastAsia"/>
          <w:sz w:val="28"/>
          <w:szCs w:val="28"/>
        </w:rPr>
        <w:t>湖</w:t>
      </w:r>
      <w:r>
        <w:rPr>
          <w:rFonts w:ascii="Times New Roman" w:hAnsi="Times New Roman" w:cstheme="minorEastAsia"/>
          <w:sz w:val="28"/>
          <w:szCs w:val="28"/>
        </w:rPr>
        <w:t>岸</w:t>
      </w:r>
      <w:r>
        <w:rPr>
          <w:rFonts w:ascii="Times New Roman" w:hAnsi="Times New Roman" w:cstheme="minorEastAsia" w:hint="eastAsia"/>
          <w:sz w:val="28"/>
          <w:szCs w:val="28"/>
        </w:rPr>
        <w:t>；</w:t>
      </w:r>
      <w:r>
        <w:rPr>
          <w:rFonts w:ascii="Times New Roman" w:hAnsi="Times New Roman" w:cstheme="minorEastAsia" w:hint="eastAsia"/>
          <w:sz w:val="28"/>
          <w:szCs w:val="28"/>
        </w:rPr>
        <w:t>4</w:t>
      </w:r>
      <w:r>
        <w:rPr>
          <w:rFonts w:ascii="Times New Roman" w:hAnsi="Times New Roman" w:cstheme="minorEastAsia" w:hint="eastAsia"/>
          <w:sz w:val="28"/>
          <w:szCs w:val="28"/>
        </w:rPr>
        <w:t>）</w:t>
      </w:r>
      <w:r>
        <w:rPr>
          <w:rFonts w:ascii="Times New Roman" w:hAnsi="Times New Roman" w:cstheme="minorEastAsia"/>
          <w:sz w:val="28"/>
          <w:szCs w:val="28"/>
        </w:rPr>
        <w:t>重要码头、桥梁、取水口、电站等涉河设施处；</w:t>
      </w:r>
      <w:r>
        <w:rPr>
          <w:rFonts w:ascii="Times New Roman" w:hAnsi="Times New Roman" w:cstheme="minorEastAsia" w:hint="eastAsia"/>
          <w:sz w:val="28"/>
          <w:szCs w:val="28"/>
        </w:rPr>
        <w:t>5</w:t>
      </w:r>
      <w:r>
        <w:rPr>
          <w:rFonts w:ascii="Times New Roman" w:hAnsi="Times New Roman" w:cstheme="minorEastAsia" w:hint="eastAsia"/>
          <w:sz w:val="28"/>
          <w:szCs w:val="28"/>
        </w:rPr>
        <w:t>）</w:t>
      </w:r>
      <w:r>
        <w:rPr>
          <w:rFonts w:ascii="Times New Roman" w:hAnsi="Times New Roman" w:cstheme="minorEastAsia"/>
          <w:sz w:val="28"/>
          <w:szCs w:val="28"/>
        </w:rPr>
        <w:t>水事纠纷和水事案件易发地段或行政界。</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lastRenderedPageBreak/>
        <w:t xml:space="preserve">5 </w:t>
      </w:r>
      <w:r>
        <w:rPr>
          <w:rFonts w:ascii="Times New Roman" w:hAnsi="Times New Roman" w:cstheme="minorEastAsia"/>
          <w:sz w:val="28"/>
          <w:szCs w:val="28"/>
        </w:rPr>
        <w:t>编号</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标示牌编号书写于标题名称后面。格式为</w:t>
      </w:r>
      <w:r>
        <w:rPr>
          <w:rFonts w:ascii="Times New Roman" w:hAnsi="Times New Roman" w:cstheme="minorEastAsia"/>
          <w:sz w:val="28"/>
          <w:szCs w:val="28"/>
        </w:rPr>
        <w:t>“(</w:t>
      </w:r>
      <w:r>
        <w:rPr>
          <w:rFonts w:ascii="Times New Roman" w:hAnsi="Times New Roman" w:cstheme="minorEastAsia"/>
          <w:sz w:val="28"/>
          <w:szCs w:val="28"/>
        </w:rPr>
        <w:t>标示牌序号</w:t>
      </w:r>
      <w:r>
        <w:rPr>
          <w:rFonts w:ascii="Times New Roman" w:hAnsi="Times New Roman" w:cstheme="minorEastAsia"/>
          <w:sz w:val="28"/>
          <w:szCs w:val="28"/>
        </w:rPr>
        <w:t>)”</w:t>
      </w:r>
      <w:r>
        <w:rPr>
          <w:rFonts w:ascii="Times New Roman" w:hAnsi="Times New Roman" w:cstheme="minorEastAsia"/>
          <w:sz w:val="28"/>
          <w:szCs w:val="28"/>
        </w:rPr>
        <w:t>，序号根据管理需要排列。</w:t>
      </w:r>
    </w:p>
    <w:p w:rsidR="00742306" w:rsidRDefault="00D2657F">
      <w:pPr>
        <w:pStyle w:val="2"/>
        <w:spacing w:before="120" w:after="120" w:line="360" w:lineRule="auto"/>
        <w:rPr>
          <w:rFonts w:ascii="Times New Roman" w:eastAsiaTheme="majorEastAsia" w:hAnsi="Times New Roman" w:cs="Times New Roman"/>
        </w:rPr>
      </w:pPr>
      <w:bookmarkStart w:id="71" w:name="_Toc27647"/>
      <w:bookmarkStart w:id="72" w:name="_Toc453572269"/>
      <w:bookmarkStart w:id="73" w:name="_Toc21980"/>
      <w:r>
        <w:rPr>
          <w:rFonts w:ascii="Times New Roman" w:eastAsiaTheme="majorEastAsia" w:hAnsi="Times New Roman" w:cs="Times New Roman" w:hint="eastAsia"/>
        </w:rPr>
        <w:t xml:space="preserve">8.3 </w:t>
      </w:r>
      <w:r>
        <w:rPr>
          <w:rFonts w:ascii="Times New Roman" w:eastAsiaTheme="majorEastAsia" w:hAnsi="Times New Roman" w:cs="Times New Roman" w:hint="eastAsia"/>
        </w:rPr>
        <w:t>测绘</w:t>
      </w:r>
      <w:bookmarkEnd w:id="71"/>
      <w:bookmarkEnd w:id="72"/>
      <w:bookmarkEnd w:id="73"/>
    </w:p>
    <w:p w:rsidR="00742306" w:rsidRDefault="00D2657F">
      <w:pPr>
        <w:pStyle w:val="3"/>
        <w:spacing w:before="20" w:after="20" w:line="240" w:lineRule="auto"/>
        <w:rPr>
          <w:rFonts w:ascii="Times New Roman" w:eastAsiaTheme="majorEastAsia" w:hAnsi="Times New Roman" w:cs="Times New Roman"/>
          <w:sz w:val="30"/>
          <w:szCs w:val="30"/>
        </w:rPr>
      </w:pPr>
      <w:bookmarkStart w:id="74" w:name="_Toc15942"/>
      <w:bookmarkStart w:id="75" w:name="_Toc31382"/>
      <w:r>
        <w:rPr>
          <w:rFonts w:ascii="Times New Roman" w:eastAsiaTheme="majorEastAsia" w:hAnsi="Times New Roman" w:cs="Times New Roman" w:hint="eastAsia"/>
          <w:sz w:val="30"/>
          <w:szCs w:val="30"/>
        </w:rPr>
        <w:t xml:space="preserve">8.3.1 </w:t>
      </w:r>
      <w:r>
        <w:rPr>
          <w:rFonts w:ascii="Times New Roman" w:eastAsiaTheme="majorEastAsia" w:hAnsi="Times New Roman" w:cs="Times New Roman" w:hint="eastAsia"/>
          <w:sz w:val="30"/>
          <w:szCs w:val="30"/>
        </w:rPr>
        <w:t>坐标和高程基准</w:t>
      </w:r>
      <w:bookmarkEnd w:id="74"/>
      <w:bookmarkEnd w:id="75"/>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区域内原则上应采用北京</w:t>
      </w:r>
      <w:r>
        <w:rPr>
          <w:rFonts w:ascii="Times New Roman" w:hAnsi="Times New Roman" w:cstheme="minorEastAsia"/>
          <w:sz w:val="28"/>
          <w:szCs w:val="28"/>
        </w:rPr>
        <w:t>54</w:t>
      </w:r>
      <w:r>
        <w:rPr>
          <w:rFonts w:ascii="Times New Roman" w:hAnsi="Times New Roman" w:cstheme="minorEastAsia"/>
          <w:sz w:val="28"/>
          <w:szCs w:val="28"/>
        </w:rPr>
        <w:t>坐标系或西安</w:t>
      </w:r>
      <w:r>
        <w:rPr>
          <w:rFonts w:ascii="Times New Roman" w:hAnsi="Times New Roman" w:cstheme="minorEastAsia"/>
          <w:sz w:val="28"/>
          <w:szCs w:val="28"/>
        </w:rPr>
        <w:t>80</w:t>
      </w:r>
      <w:r>
        <w:rPr>
          <w:rFonts w:ascii="Times New Roman" w:hAnsi="Times New Roman" w:cstheme="minorEastAsia"/>
          <w:sz w:val="28"/>
          <w:szCs w:val="28"/>
        </w:rPr>
        <w:t>坐标系，确实无法采用以上坐标系的也可采用流域内乡镇规划的独立坐标系，但一条河流的划界坐标系应统一。</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高程原则上应采用</w:t>
      </w:r>
      <w:r>
        <w:rPr>
          <w:rFonts w:ascii="Times New Roman" w:hAnsi="Times New Roman" w:cstheme="minorEastAsia"/>
          <w:sz w:val="28"/>
          <w:szCs w:val="28"/>
        </w:rPr>
        <w:t>1985</w:t>
      </w:r>
      <w:r>
        <w:rPr>
          <w:rFonts w:ascii="Times New Roman" w:hAnsi="Times New Roman" w:cstheme="minorEastAsia"/>
          <w:sz w:val="28"/>
          <w:szCs w:val="28"/>
        </w:rPr>
        <w:t>国家高程基准或珠江基面高程基准。确实无法采用以上高程基准时也可以采用流域内乡镇规划高程系统，但一条河流的高程系统应统一。</w:t>
      </w:r>
    </w:p>
    <w:p w:rsidR="00742306" w:rsidRDefault="00D2657F">
      <w:pPr>
        <w:pStyle w:val="3"/>
        <w:spacing w:before="20" w:after="20" w:line="240" w:lineRule="auto"/>
        <w:rPr>
          <w:rFonts w:ascii="Times New Roman" w:eastAsiaTheme="majorEastAsia" w:hAnsi="Times New Roman" w:cs="Times New Roman"/>
          <w:sz w:val="30"/>
          <w:szCs w:val="30"/>
        </w:rPr>
      </w:pPr>
      <w:bookmarkStart w:id="76" w:name="_Toc21219"/>
      <w:bookmarkStart w:id="77" w:name="_Toc17193"/>
      <w:r>
        <w:rPr>
          <w:rFonts w:ascii="Times New Roman" w:eastAsiaTheme="majorEastAsia" w:hAnsi="Times New Roman" w:cs="Times New Roman" w:hint="eastAsia"/>
          <w:sz w:val="30"/>
          <w:szCs w:val="30"/>
        </w:rPr>
        <w:t xml:space="preserve">8.3.2 </w:t>
      </w:r>
      <w:r>
        <w:rPr>
          <w:rFonts w:ascii="Times New Roman" w:eastAsiaTheme="majorEastAsia" w:hAnsi="Times New Roman" w:cs="Times New Roman" w:hint="eastAsia"/>
          <w:sz w:val="30"/>
          <w:szCs w:val="30"/>
        </w:rPr>
        <w:t>测绘范围</w:t>
      </w:r>
      <w:bookmarkEnd w:id="76"/>
      <w:bookmarkEnd w:id="77"/>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除河湖及水利工程占压地外，测量范围应向河湖管理范围边界外侧延伸</w:t>
      </w:r>
      <w:r>
        <w:rPr>
          <w:rFonts w:ascii="Times New Roman" w:hAnsi="Times New Roman" w:cstheme="minorEastAsia"/>
          <w:sz w:val="28"/>
          <w:szCs w:val="28"/>
        </w:rPr>
        <w:t>10m~50m</w:t>
      </w:r>
      <w:r>
        <w:rPr>
          <w:rFonts w:ascii="Times New Roman" w:hAnsi="Times New Roman" w:cstheme="minorEastAsia"/>
          <w:sz w:val="28"/>
          <w:szCs w:val="28"/>
        </w:rPr>
        <w:t>（平面）；水利工程管理保护范围边界外侧延伸</w:t>
      </w:r>
      <w:r>
        <w:rPr>
          <w:rFonts w:ascii="Times New Roman" w:hAnsi="Times New Roman" w:cstheme="minorEastAsia"/>
          <w:sz w:val="28"/>
          <w:szCs w:val="28"/>
        </w:rPr>
        <w:t>50m</w:t>
      </w:r>
      <w:r>
        <w:rPr>
          <w:rFonts w:ascii="Times New Roman" w:hAnsi="Times New Roman" w:cstheme="minorEastAsia"/>
          <w:sz w:val="28"/>
          <w:szCs w:val="28"/>
        </w:rPr>
        <w:t>（平面）</w:t>
      </w:r>
    </w:p>
    <w:p w:rsidR="00742306" w:rsidRDefault="00D2657F">
      <w:pPr>
        <w:pStyle w:val="3"/>
        <w:spacing w:before="20" w:after="20" w:line="240" w:lineRule="auto"/>
        <w:rPr>
          <w:rFonts w:ascii="Times New Roman" w:eastAsiaTheme="majorEastAsia" w:hAnsi="Times New Roman" w:cs="Times New Roman"/>
          <w:sz w:val="30"/>
          <w:szCs w:val="30"/>
        </w:rPr>
      </w:pPr>
      <w:bookmarkStart w:id="78" w:name="_Toc23724"/>
      <w:bookmarkStart w:id="79" w:name="_Toc14364"/>
      <w:r>
        <w:rPr>
          <w:rFonts w:ascii="Times New Roman" w:eastAsiaTheme="majorEastAsia" w:hAnsi="Times New Roman" w:cs="Times New Roman" w:hint="eastAsia"/>
          <w:sz w:val="30"/>
          <w:szCs w:val="30"/>
        </w:rPr>
        <w:t xml:space="preserve">8.3.3 </w:t>
      </w:r>
      <w:r>
        <w:rPr>
          <w:rFonts w:ascii="Times New Roman" w:eastAsiaTheme="majorEastAsia" w:hAnsi="Times New Roman" w:cs="Times New Roman" w:hint="eastAsia"/>
          <w:sz w:val="30"/>
          <w:szCs w:val="30"/>
        </w:rPr>
        <w:t>地形图绘制</w:t>
      </w:r>
      <w:bookmarkEnd w:id="78"/>
      <w:bookmarkEnd w:id="79"/>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河湖管理范围、水利工程管理和保护范围地形图测图比例</w:t>
      </w:r>
      <w:r>
        <w:rPr>
          <w:rFonts w:ascii="Times New Roman" w:hAnsi="Times New Roman" w:cstheme="minorEastAsia"/>
          <w:sz w:val="28"/>
          <w:szCs w:val="28"/>
        </w:rPr>
        <w:t>1:2000</w:t>
      </w:r>
      <w:r>
        <w:rPr>
          <w:rFonts w:ascii="Times New Roman" w:hAnsi="Times New Roman" w:cstheme="minorEastAsia"/>
          <w:sz w:val="28"/>
          <w:szCs w:val="28"/>
        </w:rPr>
        <w:t>，等高距为</w:t>
      </w:r>
      <w:r>
        <w:rPr>
          <w:rFonts w:ascii="Times New Roman" w:hAnsi="Times New Roman" w:cstheme="minorEastAsia"/>
          <w:sz w:val="28"/>
          <w:szCs w:val="28"/>
        </w:rPr>
        <w:t>1m</w:t>
      </w:r>
      <w:r>
        <w:rPr>
          <w:rFonts w:ascii="Times New Roman" w:hAnsi="Times New Roman" w:cstheme="minorEastAsia"/>
          <w:sz w:val="28"/>
          <w:szCs w:val="28"/>
        </w:rPr>
        <w:t>。</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测绘范围内的建、构筑物应在地形图上标识清楚。堤防护岸、拦河坝、水闸、沿河提引水建筑物等水利工程应注明名称及关键特征参数。</w:t>
      </w:r>
    </w:p>
    <w:p w:rsidR="00742306" w:rsidRDefault="00D2657F">
      <w:pPr>
        <w:pStyle w:val="3"/>
        <w:spacing w:before="20" w:after="20" w:line="240" w:lineRule="auto"/>
        <w:rPr>
          <w:rFonts w:ascii="Times New Roman" w:eastAsiaTheme="majorEastAsia" w:hAnsi="Times New Roman" w:cs="Times New Roman"/>
          <w:sz w:val="30"/>
          <w:szCs w:val="30"/>
        </w:rPr>
      </w:pPr>
      <w:bookmarkStart w:id="80" w:name="_Toc10802"/>
      <w:bookmarkStart w:id="81" w:name="_Toc5346"/>
      <w:r>
        <w:rPr>
          <w:rFonts w:ascii="Times New Roman" w:eastAsiaTheme="majorEastAsia" w:hAnsi="Times New Roman" w:cs="Times New Roman" w:hint="eastAsia"/>
          <w:sz w:val="30"/>
          <w:szCs w:val="30"/>
        </w:rPr>
        <w:lastRenderedPageBreak/>
        <w:t xml:space="preserve">8.3.4 </w:t>
      </w:r>
      <w:r>
        <w:rPr>
          <w:rFonts w:ascii="Times New Roman" w:eastAsiaTheme="majorEastAsia" w:hAnsi="Times New Roman" w:cs="Times New Roman" w:hint="eastAsia"/>
          <w:sz w:val="30"/>
          <w:szCs w:val="30"/>
        </w:rPr>
        <w:t>界桩点放样标准</w:t>
      </w:r>
      <w:bookmarkEnd w:id="80"/>
      <w:bookmarkEnd w:id="81"/>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一般情况下要求采用</w:t>
      </w:r>
      <w:r>
        <w:rPr>
          <w:rFonts w:ascii="Times New Roman" w:hAnsi="Times New Roman" w:cstheme="minorEastAsia"/>
          <w:sz w:val="28"/>
          <w:szCs w:val="28"/>
        </w:rPr>
        <w:t>CORS</w:t>
      </w:r>
      <w:r>
        <w:rPr>
          <w:rFonts w:ascii="Times New Roman" w:hAnsi="Times New Roman" w:cstheme="minorEastAsia"/>
          <w:sz w:val="28"/>
          <w:szCs w:val="28"/>
        </w:rPr>
        <w:t>、</w:t>
      </w:r>
      <w:r>
        <w:rPr>
          <w:rFonts w:ascii="Times New Roman" w:hAnsi="Times New Roman" w:cstheme="minorEastAsia"/>
          <w:sz w:val="28"/>
          <w:szCs w:val="28"/>
        </w:rPr>
        <w:t>RTK</w:t>
      </w:r>
      <w:r>
        <w:rPr>
          <w:rFonts w:ascii="Times New Roman" w:hAnsi="Times New Roman" w:cstheme="minorEastAsia"/>
          <w:sz w:val="28"/>
          <w:szCs w:val="28"/>
        </w:rPr>
        <w:t>或全站仪进行界桩点放样，也可采用</w:t>
      </w:r>
      <w:r>
        <w:rPr>
          <w:rFonts w:ascii="Times New Roman" w:hAnsi="Times New Roman" w:cstheme="minorEastAsia"/>
          <w:sz w:val="28"/>
          <w:szCs w:val="28"/>
        </w:rPr>
        <w:t>J2</w:t>
      </w:r>
      <w:r>
        <w:rPr>
          <w:rFonts w:ascii="Times New Roman" w:hAnsi="Times New Roman" w:cstheme="minorEastAsia"/>
          <w:sz w:val="28"/>
          <w:szCs w:val="28"/>
        </w:rPr>
        <w:t>经纬仪配合测距仪或交汇法放样。</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放样测站（</w:t>
      </w:r>
      <w:r>
        <w:rPr>
          <w:rFonts w:ascii="Times New Roman" w:hAnsi="Times New Roman" w:cstheme="minorEastAsia"/>
          <w:sz w:val="28"/>
          <w:szCs w:val="28"/>
        </w:rPr>
        <w:t>RTK</w:t>
      </w:r>
      <w:r>
        <w:rPr>
          <w:rFonts w:ascii="Times New Roman" w:hAnsi="Times New Roman" w:cstheme="minorEastAsia"/>
          <w:sz w:val="28"/>
          <w:szCs w:val="28"/>
        </w:rPr>
        <w:t>固定站点）宜选择基本控制网及以上等级的控制点，当采用全站仪或经纬仪在基本控制点上不能放样时，也可采用图根点或增设支线点。</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界桩点放样时，平面位置与设计位置的允许差值为</w:t>
      </w:r>
      <w:r>
        <w:rPr>
          <w:rFonts w:ascii="Times New Roman" w:hAnsi="Times New Roman" w:cstheme="minorEastAsia"/>
          <w:sz w:val="28"/>
          <w:szCs w:val="28"/>
        </w:rPr>
        <w:t>5cm</w:t>
      </w:r>
      <w:r>
        <w:rPr>
          <w:rFonts w:ascii="Times New Roman" w:hAnsi="Times New Roman" w:cstheme="minorEastAsia"/>
          <w:sz w:val="28"/>
          <w:szCs w:val="28"/>
        </w:rPr>
        <w:t>；高程实测值与设计高程值的允许差值为</w:t>
      </w:r>
      <w:r>
        <w:rPr>
          <w:rFonts w:ascii="Times New Roman" w:hAnsi="Times New Roman" w:cstheme="minorEastAsia" w:hint="eastAsia"/>
          <w:sz w:val="28"/>
          <w:szCs w:val="28"/>
        </w:rPr>
        <w:t>±</w:t>
      </w:r>
      <w:r>
        <w:rPr>
          <w:rFonts w:ascii="Times New Roman" w:hAnsi="Times New Roman" w:cstheme="minorEastAsia"/>
          <w:sz w:val="28"/>
          <w:szCs w:val="28"/>
        </w:rPr>
        <w:t>5cm</w:t>
      </w:r>
      <w:r>
        <w:rPr>
          <w:rFonts w:ascii="Times New Roman" w:hAnsi="Times New Roman" w:cstheme="minorEastAsia"/>
          <w:sz w:val="28"/>
          <w:szCs w:val="28"/>
        </w:rPr>
        <w:t>。</w:t>
      </w:r>
    </w:p>
    <w:p w:rsidR="00742306" w:rsidRDefault="00D2657F">
      <w:pPr>
        <w:pStyle w:val="3"/>
        <w:spacing w:before="20" w:after="20" w:line="240" w:lineRule="auto"/>
        <w:rPr>
          <w:rFonts w:ascii="Times New Roman" w:eastAsiaTheme="majorEastAsia" w:hAnsi="Times New Roman" w:cs="Times New Roman"/>
          <w:sz w:val="30"/>
          <w:szCs w:val="30"/>
        </w:rPr>
      </w:pPr>
      <w:bookmarkStart w:id="82" w:name="_Toc9795"/>
      <w:bookmarkStart w:id="83" w:name="_Toc27215"/>
      <w:r>
        <w:rPr>
          <w:rFonts w:ascii="Times New Roman" w:eastAsiaTheme="majorEastAsia" w:hAnsi="Times New Roman" w:cs="Times New Roman" w:hint="eastAsia"/>
          <w:sz w:val="30"/>
          <w:szCs w:val="30"/>
        </w:rPr>
        <w:t xml:space="preserve">8.3.5 </w:t>
      </w:r>
      <w:r>
        <w:rPr>
          <w:rFonts w:ascii="Times New Roman" w:eastAsiaTheme="majorEastAsia" w:hAnsi="Times New Roman" w:cs="Times New Roman" w:hint="eastAsia"/>
          <w:sz w:val="30"/>
          <w:szCs w:val="30"/>
        </w:rPr>
        <w:t>测绘成果</w:t>
      </w:r>
      <w:bookmarkEnd w:id="82"/>
      <w:bookmarkEnd w:id="83"/>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测绘工作应提交完整的测绘技术资料，主要包括：</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1</w:t>
      </w:r>
      <w:r>
        <w:rPr>
          <w:rFonts w:ascii="Times New Roman" w:hAnsi="Times New Roman" w:cstheme="minorEastAsia"/>
          <w:sz w:val="28"/>
          <w:szCs w:val="28"/>
        </w:rPr>
        <w:t>）外业观测、记录手簿；</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2</w:t>
      </w:r>
      <w:r>
        <w:rPr>
          <w:rFonts w:ascii="Times New Roman" w:hAnsi="Times New Roman" w:cstheme="minorEastAsia"/>
          <w:sz w:val="28"/>
          <w:szCs w:val="28"/>
        </w:rPr>
        <w:t>）平、高控制平差计算资料与成果；</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3</w:t>
      </w:r>
      <w:r>
        <w:rPr>
          <w:rFonts w:ascii="Times New Roman" w:hAnsi="Times New Roman" w:cstheme="minorEastAsia"/>
          <w:sz w:val="28"/>
          <w:szCs w:val="28"/>
        </w:rPr>
        <w:t>）界桩、标示牌坐标测绘成果；</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4</w:t>
      </w:r>
      <w:r>
        <w:rPr>
          <w:rFonts w:ascii="Times New Roman" w:hAnsi="Times New Roman" w:cstheme="minorEastAsia"/>
          <w:sz w:val="28"/>
          <w:szCs w:val="28"/>
        </w:rPr>
        <w:t>）界桩、标示牌埋设点位置应展绘到相应的河湖管理范围或水利工程管理和保护范围平面图上；</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5</w:t>
      </w:r>
      <w:r>
        <w:rPr>
          <w:rFonts w:ascii="Times New Roman" w:hAnsi="Times New Roman" w:cstheme="minorEastAsia"/>
          <w:sz w:val="28"/>
          <w:szCs w:val="28"/>
        </w:rPr>
        <w:t>）界桩、标示牌埋设后的数码相片；</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6</w:t>
      </w:r>
      <w:r>
        <w:rPr>
          <w:rFonts w:ascii="Times New Roman" w:hAnsi="Times New Roman" w:cstheme="minorEastAsia"/>
          <w:sz w:val="28"/>
          <w:szCs w:val="28"/>
        </w:rPr>
        <w:t>）测量检查报告、测量技术报告等；</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以上成果的相应电子版资料。</w:t>
      </w:r>
    </w:p>
    <w:p w:rsidR="00742306" w:rsidRDefault="00D2657F">
      <w:pPr>
        <w:pStyle w:val="2"/>
        <w:spacing w:before="120" w:after="120" w:line="360" w:lineRule="auto"/>
        <w:rPr>
          <w:rFonts w:ascii="Times New Roman" w:eastAsiaTheme="majorEastAsia" w:hAnsi="Times New Roman" w:cs="Times New Roman"/>
        </w:rPr>
      </w:pPr>
      <w:bookmarkStart w:id="84" w:name="_Toc2894"/>
      <w:bookmarkStart w:id="85" w:name="_Toc21508"/>
      <w:bookmarkStart w:id="86" w:name="_Toc453572270"/>
      <w:r>
        <w:rPr>
          <w:rFonts w:ascii="Times New Roman" w:eastAsiaTheme="majorEastAsia" w:hAnsi="Times New Roman" w:cs="Times New Roman" w:hint="eastAsia"/>
        </w:rPr>
        <w:t xml:space="preserve">8.4 </w:t>
      </w:r>
      <w:r>
        <w:rPr>
          <w:rFonts w:ascii="Times New Roman" w:eastAsiaTheme="majorEastAsia" w:hAnsi="Times New Roman" w:cs="Times New Roman" w:hint="eastAsia"/>
        </w:rPr>
        <w:t>埋设</w:t>
      </w:r>
      <w:bookmarkEnd w:id="84"/>
      <w:bookmarkEnd w:id="85"/>
      <w:bookmarkEnd w:id="86"/>
    </w:p>
    <w:p w:rsidR="00742306" w:rsidRDefault="00D2657F">
      <w:pPr>
        <w:pStyle w:val="3"/>
        <w:spacing w:before="20" w:after="20" w:line="240" w:lineRule="auto"/>
        <w:rPr>
          <w:rFonts w:ascii="Times New Roman" w:eastAsiaTheme="majorEastAsia" w:hAnsi="Times New Roman" w:cs="Times New Roman"/>
          <w:sz w:val="30"/>
          <w:szCs w:val="30"/>
        </w:rPr>
      </w:pPr>
      <w:bookmarkStart w:id="87" w:name="_Toc22274"/>
      <w:bookmarkStart w:id="88" w:name="_Toc13631"/>
      <w:r>
        <w:rPr>
          <w:rFonts w:ascii="Times New Roman" w:eastAsiaTheme="majorEastAsia" w:hAnsi="Times New Roman" w:cs="Times New Roman" w:hint="eastAsia"/>
          <w:sz w:val="30"/>
          <w:szCs w:val="30"/>
        </w:rPr>
        <w:t xml:space="preserve">8.4.1 </w:t>
      </w:r>
      <w:r>
        <w:rPr>
          <w:rFonts w:ascii="Times New Roman" w:eastAsiaTheme="majorEastAsia" w:hAnsi="Times New Roman" w:cs="Times New Roman" w:hint="eastAsia"/>
          <w:sz w:val="30"/>
          <w:szCs w:val="30"/>
        </w:rPr>
        <w:t>埋设流程</w:t>
      </w:r>
      <w:bookmarkEnd w:id="87"/>
      <w:bookmarkEnd w:id="88"/>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1</w:t>
      </w:r>
      <w:r>
        <w:rPr>
          <w:rFonts w:ascii="Times New Roman" w:hAnsi="Times New Roman" w:cstheme="minorEastAsia"/>
          <w:sz w:val="28"/>
          <w:szCs w:val="28"/>
        </w:rPr>
        <w:t>）测绘河湖管理范围或水利工程管理和保护范围</w:t>
      </w:r>
      <w:r>
        <w:rPr>
          <w:rFonts w:ascii="Times New Roman" w:hAnsi="Times New Roman" w:cstheme="minorEastAsia"/>
          <w:sz w:val="28"/>
          <w:szCs w:val="28"/>
        </w:rPr>
        <w:t>1:2000</w:t>
      </w:r>
      <w:r>
        <w:rPr>
          <w:rFonts w:ascii="Times New Roman" w:hAnsi="Times New Roman" w:cstheme="minorEastAsia"/>
          <w:sz w:val="28"/>
          <w:szCs w:val="28"/>
        </w:rPr>
        <w:t>地形图；</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lastRenderedPageBreak/>
        <w:t>（</w:t>
      </w:r>
      <w:r>
        <w:rPr>
          <w:rFonts w:ascii="Times New Roman" w:hAnsi="Times New Roman" w:cstheme="minorEastAsia"/>
          <w:sz w:val="28"/>
          <w:szCs w:val="28"/>
        </w:rPr>
        <w:t>2</w:t>
      </w:r>
      <w:r>
        <w:rPr>
          <w:rFonts w:ascii="Times New Roman" w:hAnsi="Times New Roman" w:cstheme="minorEastAsia"/>
          <w:sz w:val="28"/>
          <w:szCs w:val="28"/>
        </w:rPr>
        <w:t>）根据实际地形，在图上画出河湖管理范围边界、水利工程管理和保护范围边界，标出界桩、标示牌埋设点；</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3</w:t>
      </w:r>
      <w:r>
        <w:rPr>
          <w:rFonts w:ascii="Times New Roman" w:hAnsi="Times New Roman" w:cstheme="minorEastAsia"/>
          <w:sz w:val="28"/>
          <w:szCs w:val="28"/>
        </w:rPr>
        <w:t>）界桩、标示牌埋设点定点放样；</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4</w:t>
      </w:r>
      <w:r>
        <w:rPr>
          <w:rFonts w:ascii="Times New Roman" w:hAnsi="Times New Roman" w:cstheme="minorEastAsia"/>
          <w:sz w:val="28"/>
          <w:szCs w:val="28"/>
        </w:rPr>
        <w:t>）开挖基坑并夯实；</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5</w:t>
      </w:r>
      <w:r>
        <w:rPr>
          <w:rFonts w:ascii="Times New Roman" w:hAnsi="Times New Roman" w:cstheme="minorEastAsia"/>
          <w:sz w:val="28"/>
          <w:szCs w:val="28"/>
        </w:rPr>
        <w:t>）现场浇筑基座，或在基坑内安装预制混凝土基座；</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6</w:t>
      </w:r>
      <w:r>
        <w:rPr>
          <w:rFonts w:ascii="Times New Roman" w:hAnsi="Times New Roman" w:cstheme="minorEastAsia"/>
          <w:sz w:val="28"/>
          <w:szCs w:val="28"/>
        </w:rPr>
        <w:t>）安装界桩、标示牌并确保与基座牢固结合；</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7</w:t>
      </w:r>
      <w:r>
        <w:rPr>
          <w:rFonts w:ascii="Times New Roman" w:hAnsi="Times New Roman" w:cstheme="minorEastAsia"/>
          <w:sz w:val="28"/>
          <w:szCs w:val="28"/>
        </w:rPr>
        <w:t>）拍摄照片。</w:t>
      </w:r>
    </w:p>
    <w:p w:rsidR="00742306" w:rsidRDefault="00D2657F">
      <w:pPr>
        <w:pStyle w:val="3"/>
        <w:spacing w:before="20" w:after="20" w:line="240" w:lineRule="auto"/>
        <w:rPr>
          <w:rFonts w:ascii="Times New Roman" w:eastAsiaTheme="majorEastAsia" w:hAnsi="Times New Roman" w:cs="Times New Roman"/>
          <w:sz w:val="30"/>
          <w:szCs w:val="30"/>
        </w:rPr>
      </w:pPr>
      <w:bookmarkStart w:id="89" w:name="_Toc12226"/>
      <w:bookmarkStart w:id="90" w:name="_Toc24968"/>
      <w:r>
        <w:rPr>
          <w:rFonts w:ascii="Times New Roman" w:eastAsiaTheme="majorEastAsia" w:hAnsi="Times New Roman" w:cs="Times New Roman" w:hint="eastAsia"/>
          <w:sz w:val="30"/>
          <w:szCs w:val="30"/>
        </w:rPr>
        <w:t xml:space="preserve">8.4.2 </w:t>
      </w:r>
      <w:r>
        <w:rPr>
          <w:rFonts w:ascii="Times New Roman" w:eastAsiaTheme="majorEastAsia" w:hAnsi="Times New Roman" w:cs="Times New Roman" w:hint="eastAsia"/>
          <w:sz w:val="30"/>
          <w:szCs w:val="30"/>
        </w:rPr>
        <w:t>埋设位置</w:t>
      </w:r>
      <w:bookmarkEnd w:id="89"/>
      <w:bookmarkEnd w:id="90"/>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界桩、标示牌均应埋设在管理和保护范围界线内侧（近河湖、水利工程一侧）。所有已埋设的界桩、标示牌均应在河湖管理范围及水利工程管理和保护范围平面图上标注，并将埋设点的坐标、高程和界桩、标示牌照片整理入数据库。</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当选定的埋设点在湿地、水塘等不适于埋设区域时，可先将界桩、标示牌埋设于岸边适当位置并在管理范围平面图上详细标注，待有条件时再按选定位置埋设。</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少数民族地区应尊重当地习俗，避开敏感区域。</w:t>
      </w:r>
    </w:p>
    <w:p w:rsidR="00742306" w:rsidRDefault="00D2657F">
      <w:pPr>
        <w:pStyle w:val="3"/>
        <w:spacing w:before="20" w:after="20" w:line="240" w:lineRule="auto"/>
        <w:rPr>
          <w:rFonts w:ascii="Times New Roman" w:eastAsiaTheme="majorEastAsia" w:hAnsi="Times New Roman" w:cs="Times New Roman"/>
          <w:sz w:val="30"/>
          <w:szCs w:val="30"/>
        </w:rPr>
      </w:pPr>
      <w:bookmarkStart w:id="91" w:name="_Toc23067"/>
      <w:bookmarkStart w:id="92" w:name="_Toc32370"/>
      <w:r>
        <w:rPr>
          <w:rFonts w:ascii="Times New Roman" w:eastAsiaTheme="majorEastAsia" w:hAnsi="Times New Roman" w:cs="Times New Roman" w:hint="eastAsia"/>
          <w:sz w:val="30"/>
          <w:szCs w:val="30"/>
        </w:rPr>
        <w:t xml:space="preserve">8.4.3 </w:t>
      </w:r>
      <w:r>
        <w:rPr>
          <w:rFonts w:ascii="Times New Roman" w:eastAsiaTheme="majorEastAsia" w:hAnsi="Times New Roman" w:cs="Times New Roman" w:hint="eastAsia"/>
          <w:sz w:val="30"/>
          <w:szCs w:val="30"/>
        </w:rPr>
        <w:t>埋设深度</w:t>
      </w:r>
      <w:bookmarkEnd w:id="91"/>
      <w:bookmarkEnd w:id="92"/>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无基座基本桩埋设深度不小于</w:t>
      </w:r>
      <w:r>
        <w:rPr>
          <w:rFonts w:ascii="Times New Roman" w:hAnsi="Times New Roman" w:cstheme="minorEastAsia"/>
          <w:sz w:val="28"/>
          <w:szCs w:val="28"/>
        </w:rPr>
        <w:t>700mm</w:t>
      </w:r>
      <w:r>
        <w:rPr>
          <w:rFonts w:ascii="Times New Roman" w:hAnsi="Times New Roman" w:cstheme="minorEastAsia"/>
          <w:sz w:val="28"/>
          <w:szCs w:val="28"/>
        </w:rPr>
        <w:t>；无基座加密桩埋设深度不小于</w:t>
      </w:r>
      <w:r>
        <w:rPr>
          <w:rFonts w:ascii="Times New Roman" w:hAnsi="Times New Roman" w:cstheme="minorEastAsia"/>
          <w:sz w:val="28"/>
          <w:szCs w:val="28"/>
        </w:rPr>
        <w:t>600mm</w:t>
      </w:r>
      <w:r>
        <w:rPr>
          <w:rFonts w:ascii="Times New Roman" w:hAnsi="Times New Roman" w:cstheme="minorEastAsia"/>
          <w:sz w:val="28"/>
          <w:szCs w:val="28"/>
        </w:rPr>
        <w:t>；有基座的界桩，包括基座在内桩体埋设深度为</w:t>
      </w:r>
      <w:r>
        <w:rPr>
          <w:rFonts w:ascii="Times New Roman" w:hAnsi="Times New Roman" w:cstheme="minorEastAsia"/>
          <w:sz w:val="28"/>
          <w:szCs w:val="28"/>
        </w:rPr>
        <w:t>600mm</w:t>
      </w:r>
      <w:r>
        <w:rPr>
          <w:rFonts w:ascii="Times New Roman" w:hAnsi="Times New Roman" w:cstheme="minorEastAsia"/>
          <w:sz w:val="28"/>
          <w:szCs w:val="28"/>
        </w:rPr>
        <w:t>。不具备深埋条件的地区在确保埋设牢固的前提下可适当减少界桩埋深。</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标示牌宜安装在保护范围内明显位置。标示牌可采用柱式和附着</w:t>
      </w:r>
      <w:r>
        <w:rPr>
          <w:rFonts w:ascii="Times New Roman" w:hAnsi="Times New Roman" w:cstheme="minorEastAsia"/>
          <w:sz w:val="28"/>
          <w:szCs w:val="28"/>
        </w:rPr>
        <w:lastRenderedPageBreak/>
        <w:t>式两种安装方式。柱式安装时，支撑件应美观、统一、牢固稳定，采用与标示牌相同材质；附着式安装时，标示牌应固定在表面平整的硬质底板或墙面等不可移动物体上。</w:t>
      </w:r>
    </w:p>
    <w:p w:rsidR="00742306" w:rsidRDefault="00D2657F">
      <w:pPr>
        <w:pStyle w:val="2"/>
        <w:spacing w:before="120" w:after="120" w:line="360" w:lineRule="auto"/>
        <w:rPr>
          <w:rFonts w:ascii="Times New Roman" w:eastAsiaTheme="majorEastAsia" w:hAnsi="Times New Roman" w:cs="Times New Roman"/>
        </w:rPr>
      </w:pPr>
      <w:bookmarkStart w:id="93" w:name="_Toc19794"/>
      <w:bookmarkStart w:id="94" w:name="_Toc453572271"/>
      <w:bookmarkStart w:id="95" w:name="_Toc17584"/>
      <w:r>
        <w:rPr>
          <w:rFonts w:ascii="Times New Roman" w:eastAsiaTheme="majorEastAsia" w:hAnsi="Times New Roman" w:cs="Times New Roman" w:hint="eastAsia"/>
        </w:rPr>
        <w:t xml:space="preserve">8.5 </w:t>
      </w:r>
      <w:r>
        <w:rPr>
          <w:rFonts w:ascii="Times New Roman" w:eastAsiaTheme="majorEastAsia" w:hAnsi="Times New Roman" w:cs="Times New Roman" w:hint="eastAsia"/>
        </w:rPr>
        <w:t>管理</w:t>
      </w:r>
      <w:bookmarkEnd w:id="93"/>
      <w:bookmarkEnd w:id="94"/>
      <w:bookmarkEnd w:id="95"/>
    </w:p>
    <w:p w:rsidR="00742306" w:rsidRDefault="00D2657F">
      <w:pPr>
        <w:pStyle w:val="3"/>
        <w:spacing w:before="20" w:after="20" w:line="240" w:lineRule="auto"/>
        <w:rPr>
          <w:rFonts w:ascii="Times New Roman" w:eastAsiaTheme="majorEastAsia" w:hAnsi="Times New Roman" w:cs="Times New Roman"/>
          <w:sz w:val="30"/>
          <w:szCs w:val="30"/>
        </w:rPr>
      </w:pPr>
      <w:bookmarkStart w:id="96" w:name="_Toc3847"/>
      <w:bookmarkStart w:id="97" w:name="_Toc29125"/>
      <w:r>
        <w:rPr>
          <w:rFonts w:ascii="Times New Roman" w:eastAsiaTheme="majorEastAsia" w:hAnsi="Times New Roman" w:cs="Times New Roman" w:hint="eastAsia"/>
          <w:sz w:val="30"/>
          <w:szCs w:val="30"/>
        </w:rPr>
        <w:t xml:space="preserve">8.5.1 </w:t>
      </w:r>
      <w:r>
        <w:rPr>
          <w:rFonts w:ascii="Times New Roman" w:eastAsiaTheme="majorEastAsia" w:hAnsi="Times New Roman" w:cs="Times New Roman" w:hint="eastAsia"/>
          <w:sz w:val="30"/>
          <w:szCs w:val="30"/>
        </w:rPr>
        <w:t>管理单位</w:t>
      </w:r>
      <w:bookmarkEnd w:id="96"/>
      <w:bookmarkEnd w:id="97"/>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界桩、标示牌的管理和日常维护工作由河湖主管部门或水利工程管理单位具体承担。</w:t>
      </w:r>
    </w:p>
    <w:p w:rsidR="00742306" w:rsidRDefault="00D2657F">
      <w:pPr>
        <w:pStyle w:val="3"/>
        <w:spacing w:before="20" w:after="20" w:line="240" w:lineRule="auto"/>
        <w:rPr>
          <w:rFonts w:ascii="Times New Roman" w:eastAsiaTheme="majorEastAsia" w:hAnsi="Times New Roman" w:cs="Times New Roman"/>
          <w:sz w:val="30"/>
          <w:szCs w:val="30"/>
        </w:rPr>
      </w:pPr>
      <w:bookmarkStart w:id="98" w:name="_Toc26361"/>
      <w:bookmarkStart w:id="99" w:name="_Toc8536"/>
      <w:r>
        <w:rPr>
          <w:rFonts w:ascii="Times New Roman" w:eastAsiaTheme="majorEastAsia" w:hAnsi="Times New Roman" w:cs="Times New Roman" w:hint="eastAsia"/>
          <w:sz w:val="30"/>
          <w:szCs w:val="30"/>
        </w:rPr>
        <w:t xml:space="preserve">8.5.2 </w:t>
      </w:r>
      <w:r>
        <w:rPr>
          <w:rFonts w:ascii="Times New Roman" w:eastAsiaTheme="majorEastAsia" w:hAnsi="Times New Roman" w:cs="Times New Roman" w:hint="eastAsia"/>
          <w:sz w:val="30"/>
          <w:szCs w:val="30"/>
        </w:rPr>
        <w:t>管理内容</w:t>
      </w:r>
      <w:bookmarkEnd w:id="98"/>
      <w:bookmarkEnd w:id="99"/>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1 </w:t>
      </w:r>
      <w:r>
        <w:rPr>
          <w:rFonts w:ascii="Times New Roman" w:hAnsi="Times New Roman" w:cstheme="minorEastAsia"/>
          <w:sz w:val="28"/>
          <w:szCs w:val="28"/>
        </w:rPr>
        <w:t>检查</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管理单位应按相应水利工程养护修理规程要求进行经常检查和养护修理。重点检查是否松动、移动、损坏或丢失；日常维护工作包括清除界桩、标示牌周围杂草、淤泥和遮挡物，刷新注记，清洁桩体、牌面，保证界桩标示牌明显易见，做好检查记录，制止损坏界桩、标示牌的行为。</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2 </w:t>
      </w:r>
      <w:r>
        <w:rPr>
          <w:rFonts w:ascii="Times New Roman" w:hAnsi="Times New Roman" w:cstheme="minorEastAsia"/>
          <w:sz w:val="28"/>
          <w:szCs w:val="28"/>
        </w:rPr>
        <w:t>移动</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因建设项目确需移动界桩、标示牌的，建设单位应当提出书面申请，由河湖主管部门或水利工程管理单位批准。界桩、标示牌移动后，应及时更新相应管理范围平面图和数据库。移动界桩、标示牌的费用由建设单位承担。</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3 </w:t>
      </w:r>
      <w:r>
        <w:rPr>
          <w:rFonts w:ascii="Times New Roman" w:hAnsi="Times New Roman" w:cstheme="minorEastAsia"/>
          <w:sz w:val="28"/>
          <w:szCs w:val="28"/>
        </w:rPr>
        <w:t>增设</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需要增设界桩、标示牌时，河湖主管部门或水利工程管理单位应确定增设界桩</w:t>
      </w:r>
      <w:r>
        <w:rPr>
          <w:rFonts w:ascii="Times New Roman" w:hAnsi="Times New Roman" w:cstheme="minorEastAsia" w:hint="eastAsia"/>
          <w:sz w:val="28"/>
          <w:szCs w:val="28"/>
        </w:rPr>
        <w:t>、标示牌</w:t>
      </w:r>
      <w:r>
        <w:rPr>
          <w:rFonts w:ascii="Times New Roman" w:hAnsi="Times New Roman" w:cstheme="minorEastAsia"/>
          <w:sz w:val="28"/>
          <w:szCs w:val="28"/>
        </w:rPr>
        <w:t>的数量和埋设位置，明确界桩</w:t>
      </w:r>
      <w:r>
        <w:rPr>
          <w:rFonts w:ascii="Times New Roman" w:hAnsi="Times New Roman" w:cstheme="minorEastAsia" w:hint="eastAsia"/>
          <w:sz w:val="28"/>
          <w:szCs w:val="28"/>
        </w:rPr>
        <w:t>、标示牌</w:t>
      </w:r>
      <w:r>
        <w:rPr>
          <w:rFonts w:ascii="Times New Roman" w:hAnsi="Times New Roman" w:cstheme="minorEastAsia"/>
          <w:sz w:val="28"/>
          <w:szCs w:val="28"/>
        </w:rPr>
        <w:t>管理责</w:t>
      </w:r>
      <w:r>
        <w:rPr>
          <w:rFonts w:ascii="Times New Roman" w:hAnsi="Times New Roman" w:cstheme="minorEastAsia"/>
          <w:sz w:val="28"/>
          <w:szCs w:val="28"/>
        </w:rPr>
        <w:lastRenderedPageBreak/>
        <w:t>任方，提出增设方案报水行政主管部门批准后实施。</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4 </w:t>
      </w:r>
      <w:r>
        <w:rPr>
          <w:rFonts w:ascii="Times New Roman" w:hAnsi="Times New Roman" w:cstheme="minorEastAsia"/>
          <w:sz w:val="28"/>
          <w:szCs w:val="28"/>
        </w:rPr>
        <w:t>修复</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对主体完整、边角轻微损坏的界桩、标示牌应当修复；对基座松动但桩体完整的界桩应当在原地加固扶正。</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5 </w:t>
      </w:r>
      <w:r>
        <w:rPr>
          <w:rFonts w:ascii="Times New Roman" w:hAnsi="Times New Roman" w:cstheme="minorEastAsia"/>
          <w:sz w:val="28"/>
          <w:szCs w:val="28"/>
        </w:rPr>
        <w:t>更换</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对丢失或者严重损坏、修复困难的界桩、标示牌，应当重新制作并在原地恢复埋设，无法在原地恢复的，应就近选择适当位置移位埋设。重新制作、埋设的界桩和标示牌，其标注年份为重新埋设时的年份。</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6 </w:t>
      </w:r>
      <w:r>
        <w:rPr>
          <w:rFonts w:ascii="Times New Roman" w:hAnsi="Times New Roman" w:cstheme="minorEastAsia"/>
          <w:sz w:val="28"/>
          <w:szCs w:val="28"/>
        </w:rPr>
        <w:t>档案管理</w:t>
      </w:r>
    </w:p>
    <w:p w:rsidR="00742306" w:rsidRDefault="00D2657F">
      <w:pPr>
        <w:ind w:firstLineChars="200" w:firstLine="560"/>
        <w:rPr>
          <w:rFonts w:ascii="Times New Roman" w:hAnsi="Times New Roman" w:cstheme="minorEastAsia"/>
          <w:sz w:val="28"/>
          <w:szCs w:val="28"/>
        </w:rPr>
        <w:sectPr w:rsidR="00742306">
          <w:pgSz w:w="11906" w:h="16838"/>
          <w:pgMar w:top="1440" w:right="1800" w:bottom="1440" w:left="1800" w:header="851" w:footer="992" w:gutter="0"/>
          <w:cols w:space="720"/>
          <w:docGrid w:type="lines" w:linePitch="312"/>
        </w:sectPr>
      </w:pPr>
      <w:r>
        <w:rPr>
          <w:rFonts w:ascii="Times New Roman" w:hAnsi="Times New Roman" w:cstheme="minorEastAsia"/>
          <w:sz w:val="28"/>
          <w:szCs w:val="28"/>
        </w:rPr>
        <w:t>河湖主管部门或水利工程管理单位应当建立界桩、标示牌日常管理档案，每年向上级水行政主管部门汇报界桩、标示牌管理情况</w:t>
      </w:r>
      <w:r>
        <w:rPr>
          <w:rFonts w:ascii="Times New Roman" w:hAnsi="Times New Roman" w:cstheme="minorEastAsia" w:hint="eastAsia"/>
          <w:sz w:val="28"/>
          <w:szCs w:val="28"/>
        </w:rPr>
        <w:t>。</w:t>
      </w:r>
    </w:p>
    <w:p w:rsidR="00742306" w:rsidRDefault="00D2657F">
      <w:pPr>
        <w:rPr>
          <w:rFonts w:ascii="Times New Roman" w:hAnsi="Times New Roman" w:cs="Times New Roman"/>
          <w:sz w:val="24"/>
        </w:rPr>
      </w:pPr>
      <w:r>
        <w:rPr>
          <w:rFonts w:ascii="Times New Roman" w:hAnsi="Times New Roman" w:cs="Times New Roman"/>
          <w:sz w:val="24"/>
        </w:rPr>
        <w:lastRenderedPageBreak/>
        <w:t>附图：</w:t>
      </w:r>
    </w:p>
    <w:p w:rsidR="00742306" w:rsidRDefault="00D2657F">
      <w:pPr>
        <w:spacing w:line="500" w:lineRule="atLeast"/>
        <w:jc w:val="center"/>
        <w:rPr>
          <w:rFonts w:ascii="Times New Roman" w:eastAsia="隶书" w:hAnsi="Times New Roman" w:cs="Times New Roman"/>
          <w:color w:val="000000"/>
          <w:kern w:val="0"/>
          <w:sz w:val="28"/>
          <w:szCs w:val="28"/>
          <w:lang w:val="zh-CN"/>
        </w:rPr>
      </w:pPr>
      <w:r>
        <w:rPr>
          <w:rFonts w:ascii="Times New Roman" w:eastAsia="隶书" w:hAnsi="Times New Roman" w:cs="Times New Roman"/>
          <w:color w:val="000000"/>
          <w:kern w:val="0"/>
          <w:sz w:val="28"/>
          <w:szCs w:val="28"/>
          <w:lang w:val="zh-CN"/>
        </w:rPr>
        <w:object w:dxaOrig="4018" w:dyaOrig="6404">
          <v:shape id="_x0000_i1048" type="#_x0000_t75" style="width:200.9pt;height:320.2pt" o:ole="">
            <v:imagedata r:id="rId77" o:title="" croptop="5601f" cropbottom="16640f" cropleft="18231f" cropright="15609f"/>
          </v:shape>
          <o:OLEObject Type="Embed" ProgID="Picture.PicObj.1" ShapeID="_x0000_i1048" DrawAspect="Content" ObjectID="_1667719667" r:id="rId78"/>
        </w:object>
      </w:r>
      <w:r>
        <w:rPr>
          <w:rFonts w:ascii="Times New Roman" w:eastAsia="隶书" w:hAnsi="Times New Roman" w:cs="Times New Roman"/>
          <w:color w:val="000000"/>
          <w:kern w:val="0"/>
          <w:sz w:val="28"/>
          <w:szCs w:val="28"/>
          <w:lang w:val="zh-CN"/>
        </w:rPr>
        <w:object w:dxaOrig="3990" w:dyaOrig="6406">
          <v:shape id="_x0000_i1049" type="#_x0000_t75" style="width:199.5pt;height:320.3pt" o:ole="">
            <v:imagedata r:id="rId79" o:title="" croptop="1458f" cropbottom="4875f" cropleft="18082f" cropright="11819f"/>
          </v:shape>
          <o:OLEObject Type="Embed" ProgID="Picture.PicObj.1" ShapeID="_x0000_i1049" DrawAspect="Content" ObjectID="_1667719668" r:id="rId80"/>
        </w:object>
      </w:r>
    </w:p>
    <w:p w:rsidR="00742306" w:rsidRDefault="00D2657F">
      <w:pPr>
        <w:jc w:val="center"/>
        <w:rPr>
          <w:rFonts w:ascii="Times New Roman" w:hAnsi="Times New Roman" w:cstheme="minorEastAsia"/>
          <w:color w:val="000000"/>
          <w:kern w:val="0"/>
          <w:sz w:val="24"/>
          <w:lang w:val="zh-CN"/>
        </w:rPr>
      </w:pPr>
      <w:r>
        <w:rPr>
          <w:rFonts w:ascii="Times New Roman" w:hAnsi="Times New Roman" w:cstheme="minorEastAsia" w:hint="eastAsia"/>
          <w:color w:val="000000"/>
          <w:kern w:val="0"/>
          <w:sz w:val="24"/>
          <w:lang w:val="zh-CN"/>
        </w:rPr>
        <w:t>长方形（修边）无基座基本桩效果图</w:t>
      </w:r>
    </w:p>
    <w:p w:rsidR="00742306" w:rsidRDefault="00742306">
      <w:pPr>
        <w:ind w:firstLineChars="200" w:firstLine="560"/>
        <w:rPr>
          <w:rFonts w:ascii="Times New Roman" w:hAnsi="Times New Roman" w:cstheme="minorEastAsia"/>
          <w:sz w:val="28"/>
          <w:szCs w:val="28"/>
        </w:rPr>
        <w:sectPr w:rsidR="00742306">
          <w:pgSz w:w="16838" w:h="11906" w:orient="landscape"/>
          <w:pgMar w:top="1800" w:right="1440" w:bottom="1800" w:left="1440" w:header="851" w:footer="992" w:gutter="0"/>
          <w:cols w:space="425"/>
          <w:docGrid w:type="lines" w:linePitch="312"/>
        </w:sectPr>
      </w:pPr>
    </w:p>
    <w:p w:rsidR="00742306" w:rsidRDefault="00D2657F">
      <w:pPr>
        <w:spacing w:line="500" w:lineRule="atLeast"/>
        <w:jc w:val="center"/>
        <w:rPr>
          <w:rFonts w:ascii="Times New Roman" w:eastAsia="隶书" w:hAnsi="Times New Roman" w:cs="Times New Roman"/>
          <w:color w:val="000000"/>
          <w:kern w:val="0"/>
          <w:sz w:val="28"/>
          <w:szCs w:val="28"/>
          <w:lang w:val="zh-CN"/>
        </w:rPr>
      </w:pPr>
      <w:r>
        <w:rPr>
          <w:rFonts w:ascii="Times New Roman" w:eastAsia="隶书" w:hAnsi="Times New Roman" w:cs="Times New Roman"/>
          <w:color w:val="000000"/>
          <w:kern w:val="0"/>
          <w:sz w:val="28"/>
          <w:szCs w:val="28"/>
          <w:lang w:val="zh-CN"/>
        </w:rPr>
        <w:object w:dxaOrig="5207" w:dyaOrig="7655">
          <v:shape id="_x0000_i1050" type="#_x0000_t75" style="width:260.35pt;height:382.75pt" o:ole="">
            <v:imagedata r:id="rId81" o:title="" croptop="4650f" cropbottom="3859f" cropleft="9887f" cropright="10429f"/>
          </v:shape>
          <o:OLEObject Type="Embed" ProgID="Picture.PicObj.1" ShapeID="_x0000_i1050" DrawAspect="Content" ObjectID="_1667719669" r:id="rId82"/>
        </w:object>
      </w:r>
      <w:r>
        <w:rPr>
          <w:rFonts w:ascii="Times New Roman" w:eastAsia="隶书" w:hAnsi="Times New Roman" w:cs="Times New Roman"/>
          <w:color w:val="000000"/>
          <w:kern w:val="0"/>
          <w:sz w:val="28"/>
          <w:szCs w:val="28"/>
          <w:lang w:val="zh-CN"/>
        </w:rPr>
        <w:object w:dxaOrig="5691" w:dyaOrig="7652">
          <v:shape id="_x0000_i1051" type="#_x0000_t75" style="width:284.55pt;height:382.6pt" o:ole="">
            <v:imagedata r:id="rId83" o:title="" croptop="1228f" cropbottom="2041f" cropleft="1933f" cropright="4691f"/>
          </v:shape>
          <o:OLEObject Type="Embed" ProgID="Picture.PicObj.1" ShapeID="_x0000_i1051" DrawAspect="Content" ObjectID="_1667719670" r:id="rId84"/>
        </w:object>
      </w:r>
    </w:p>
    <w:p w:rsidR="00742306" w:rsidRDefault="00D2657F">
      <w:pPr>
        <w:jc w:val="center"/>
        <w:rPr>
          <w:rFonts w:ascii="Times New Roman" w:hAnsi="Times New Roman" w:cstheme="minorEastAsia"/>
          <w:color w:val="000000"/>
          <w:kern w:val="0"/>
          <w:sz w:val="24"/>
          <w:lang w:val="zh-CN"/>
        </w:rPr>
      </w:pPr>
      <w:r>
        <w:rPr>
          <w:rFonts w:ascii="Times New Roman" w:hAnsi="Times New Roman" w:cstheme="minorEastAsia" w:hint="eastAsia"/>
          <w:color w:val="000000"/>
          <w:kern w:val="0"/>
          <w:sz w:val="24"/>
          <w:lang w:val="zh-CN"/>
        </w:rPr>
        <w:t>长方形（修边）有基座基本桩效果图</w:t>
      </w:r>
    </w:p>
    <w:p w:rsidR="00742306" w:rsidRDefault="00742306">
      <w:pPr>
        <w:ind w:firstLineChars="200" w:firstLine="560"/>
        <w:rPr>
          <w:rFonts w:ascii="Times New Roman" w:hAnsi="Times New Roman" w:cstheme="minorEastAsia"/>
          <w:sz w:val="28"/>
          <w:szCs w:val="28"/>
        </w:rPr>
        <w:sectPr w:rsidR="00742306">
          <w:pgSz w:w="16838" w:h="11906" w:orient="landscape"/>
          <w:pgMar w:top="1800" w:right="1440" w:bottom="1800" w:left="1440" w:header="851" w:footer="992" w:gutter="0"/>
          <w:cols w:space="425"/>
          <w:docGrid w:type="lines" w:linePitch="312"/>
        </w:sectPr>
      </w:pPr>
    </w:p>
    <w:p w:rsidR="00742306" w:rsidRDefault="00D2657F">
      <w:pPr>
        <w:spacing w:line="500" w:lineRule="atLeast"/>
        <w:jc w:val="center"/>
        <w:rPr>
          <w:rFonts w:ascii="Times New Roman" w:eastAsia="隶书" w:hAnsi="Times New Roman" w:cs="隶书"/>
          <w:color w:val="000000"/>
          <w:kern w:val="0"/>
          <w:sz w:val="28"/>
          <w:szCs w:val="28"/>
          <w:lang w:val="zh-CN"/>
        </w:rPr>
      </w:pPr>
      <w:r>
        <w:rPr>
          <w:rFonts w:ascii="Times New Roman" w:eastAsia="隶书" w:hAnsi="Times New Roman" w:cs="隶书" w:hint="eastAsia"/>
          <w:color w:val="000000"/>
          <w:kern w:val="0"/>
          <w:sz w:val="28"/>
          <w:szCs w:val="28"/>
          <w:lang w:val="zh-CN"/>
        </w:rPr>
        <w:object w:dxaOrig="5987" w:dyaOrig="7657">
          <v:shape id="_x0000_i1052" type="#_x0000_t75" style="width:299.35pt;height:382.85pt" o:ole="">
            <v:imagedata r:id="rId85" o:title="" croptop="5131f" cropbottom="4826f" cropleft="3559f"/>
          </v:shape>
          <o:OLEObject Type="Embed" ProgID="Picture.PicObj.1" ShapeID="_x0000_i1052" DrawAspect="Content" ObjectID="_1667719671" r:id="rId86"/>
        </w:object>
      </w:r>
      <w:r>
        <w:rPr>
          <w:rFonts w:ascii="Times New Roman" w:eastAsia="隶书" w:hAnsi="Times New Roman" w:cs="隶书" w:hint="eastAsia"/>
          <w:color w:val="000000"/>
          <w:kern w:val="0"/>
          <w:sz w:val="28"/>
          <w:szCs w:val="28"/>
          <w:lang w:val="zh-CN"/>
        </w:rPr>
        <w:object w:dxaOrig="5913" w:dyaOrig="7649">
          <v:shape id="_x0000_i1053" type="#_x0000_t75" style="width:295.65pt;height:382.45pt" o:ole="">
            <v:imagedata r:id="rId87" o:title="" cropleft="11533f" cropright="6357f"/>
          </v:shape>
          <o:OLEObject Type="Embed" ProgID="Picture.PicObj.1" ShapeID="_x0000_i1053" DrawAspect="Content" ObjectID="_1667719672" r:id="rId88"/>
        </w:object>
      </w:r>
    </w:p>
    <w:p w:rsidR="00742306" w:rsidRDefault="00D2657F">
      <w:pPr>
        <w:jc w:val="center"/>
        <w:rPr>
          <w:rFonts w:ascii="Times New Roman" w:hAnsi="Times New Roman" w:cstheme="minorEastAsia"/>
          <w:color w:val="000000"/>
          <w:kern w:val="0"/>
          <w:sz w:val="24"/>
          <w:lang w:val="zh-CN"/>
        </w:rPr>
      </w:pPr>
      <w:r>
        <w:rPr>
          <w:rFonts w:ascii="Times New Roman" w:hAnsi="Times New Roman" w:cstheme="minorEastAsia" w:hint="eastAsia"/>
          <w:color w:val="000000"/>
          <w:kern w:val="0"/>
          <w:sz w:val="24"/>
          <w:lang w:val="zh-CN"/>
        </w:rPr>
        <w:t>六棱体有基座基本桩效果图</w:t>
      </w:r>
    </w:p>
    <w:p w:rsidR="00742306" w:rsidRDefault="00742306">
      <w:pPr>
        <w:ind w:firstLineChars="200" w:firstLine="560"/>
        <w:rPr>
          <w:rFonts w:ascii="Times New Roman" w:hAnsi="Times New Roman" w:cstheme="minorEastAsia"/>
          <w:sz w:val="28"/>
          <w:szCs w:val="28"/>
        </w:rPr>
        <w:sectPr w:rsidR="00742306">
          <w:pgSz w:w="16838" w:h="11906" w:orient="landscape"/>
          <w:pgMar w:top="1800" w:right="1440" w:bottom="1800" w:left="1440" w:header="851" w:footer="992" w:gutter="0"/>
          <w:cols w:space="425"/>
          <w:docGrid w:type="lines" w:linePitch="312"/>
        </w:sectPr>
      </w:pPr>
    </w:p>
    <w:p w:rsidR="00742306" w:rsidRDefault="00D2657F">
      <w:pPr>
        <w:pStyle w:val="1"/>
        <w:spacing w:before="240" w:after="240" w:line="480" w:lineRule="auto"/>
        <w:jc w:val="center"/>
        <w:rPr>
          <w:rFonts w:ascii="Times New Roman" w:eastAsiaTheme="majorEastAsia" w:hAnsi="Times New Roman" w:cs="Times New Roman"/>
          <w:sz w:val="36"/>
          <w:szCs w:val="36"/>
        </w:rPr>
      </w:pPr>
      <w:bookmarkStart w:id="100" w:name="_Toc31945"/>
      <w:r>
        <w:rPr>
          <w:rFonts w:ascii="Times New Roman" w:eastAsiaTheme="majorEastAsia" w:hAnsi="Times New Roman" w:cs="Times New Roman" w:hint="eastAsia"/>
          <w:sz w:val="36"/>
          <w:szCs w:val="36"/>
        </w:rPr>
        <w:lastRenderedPageBreak/>
        <w:t xml:space="preserve">9 </w:t>
      </w:r>
      <w:r>
        <w:rPr>
          <w:rFonts w:ascii="Times New Roman" w:eastAsiaTheme="majorEastAsia" w:hAnsi="Times New Roman" w:cs="Times New Roman" w:hint="eastAsia"/>
          <w:sz w:val="36"/>
          <w:szCs w:val="36"/>
        </w:rPr>
        <w:t>保障措施</w:t>
      </w:r>
      <w:bookmarkEnd w:id="100"/>
    </w:p>
    <w:p w:rsidR="00742306" w:rsidRDefault="00D2657F">
      <w:pPr>
        <w:pStyle w:val="2"/>
        <w:spacing w:before="120" w:after="120" w:line="360" w:lineRule="auto"/>
        <w:rPr>
          <w:rFonts w:ascii="Times New Roman" w:eastAsiaTheme="majorEastAsia" w:hAnsi="Times New Roman" w:cs="Times New Roman"/>
        </w:rPr>
      </w:pPr>
      <w:bookmarkStart w:id="101" w:name="_Toc10553"/>
      <w:r>
        <w:rPr>
          <w:rFonts w:ascii="Times New Roman" w:eastAsiaTheme="majorEastAsia" w:hAnsi="Times New Roman" w:cs="Times New Roman" w:hint="eastAsia"/>
        </w:rPr>
        <w:t xml:space="preserve">9.1 </w:t>
      </w:r>
      <w:r>
        <w:rPr>
          <w:rFonts w:ascii="Times New Roman" w:eastAsiaTheme="majorEastAsia" w:hAnsi="Times New Roman" w:cs="Times New Roman" w:hint="eastAsia"/>
        </w:rPr>
        <w:t>质量保障</w:t>
      </w:r>
      <w:bookmarkEnd w:id="101"/>
    </w:p>
    <w:p w:rsidR="00742306" w:rsidRDefault="00D2657F">
      <w:pPr>
        <w:ind w:firstLineChars="200" w:firstLine="560"/>
        <w:rPr>
          <w:rFonts w:ascii="Times New Roman" w:hAnsi="Times New Roman" w:cstheme="minorEastAsia"/>
          <w:sz w:val="28"/>
          <w:szCs w:val="28"/>
        </w:rPr>
      </w:pPr>
      <w:bookmarkStart w:id="102" w:name="_Toc97131594"/>
      <w:bookmarkStart w:id="103" w:name="_Toc139177515"/>
      <w:bookmarkStart w:id="104" w:name="_Toc139177413"/>
      <w:r>
        <w:rPr>
          <w:rFonts w:ascii="Times New Roman" w:hAnsi="Times New Roman" w:cstheme="minorEastAsia" w:hint="eastAsia"/>
          <w:sz w:val="28"/>
          <w:szCs w:val="28"/>
        </w:rPr>
        <w:t>1</w:t>
      </w:r>
      <w:r>
        <w:rPr>
          <w:rFonts w:ascii="Times New Roman" w:hAnsi="Times New Roman" w:cstheme="minorEastAsia" w:hint="eastAsia"/>
          <w:sz w:val="28"/>
          <w:szCs w:val="28"/>
        </w:rPr>
        <w:t>）实行</w:t>
      </w:r>
      <w:r>
        <w:rPr>
          <w:rFonts w:ascii="Times New Roman" w:hAnsi="Times New Roman" w:cstheme="minorEastAsia"/>
          <w:sz w:val="28"/>
          <w:szCs w:val="28"/>
        </w:rPr>
        <w:t>项目管理</w:t>
      </w:r>
      <w:bookmarkEnd w:id="102"/>
      <w:bookmarkEnd w:id="103"/>
      <w:bookmarkEnd w:id="104"/>
      <w:r>
        <w:rPr>
          <w:rFonts w:ascii="Times New Roman" w:hAnsi="Times New Roman" w:cstheme="minorEastAsia" w:hint="eastAsia"/>
          <w:sz w:val="28"/>
          <w:szCs w:val="28"/>
        </w:rPr>
        <w:t>：实行项目质量责任制，项目负责人为本划界工程产品总体质量的第一责任人，将严格执行公司的质量保证体系文件以确保划界工程的产品质量，项目负责人在本项目中具有技术决策权。</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）实行分项目管理：项目从上到下逐步分解，形成项目质量目标的细化，通过对每一个分项目质量的控制，从而保证项目的整体质量。</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实行“工序管理”：任何成果的质量都是依靠每个作业人员在作业过程中形成的，因此每个作业人员在作业过程中都必须明确本工序的工作内容、质量标准、应提交的资料等，上一道工序不合格的产品不能进入下一道工序。</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）检查验收制度：质量管理在事先指导基础上实行过程检查、最终检查、产品验收的检查验收制度。</w:t>
      </w:r>
    </w:p>
    <w:p w:rsidR="00742306" w:rsidRDefault="00D2657F">
      <w:pPr>
        <w:pStyle w:val="2"/>
        <w:spacing w:before="120" w:after="120" w:line="360" w:lineRule="auto"/>
        <w:rPr>
          <w:rFonts w:ascii="Times New Roman" w:eastAsiaTheme="majorEastAsia" w:hAnsi="Times New Roman" w:cs="Times New Roman"/>
        </w:rPr>
      </w:pPr>
      <w:bookmarkStart w:id="105" w:name="_Toc17873"/>
      <w:r>
        <w:rPr>
          <w:rFonts w:ascii="Times New Roman" w:eastAsiaTheme="majorEastAsia" w:hAnsi="Times New Roman" w:cs="Times New Roman" w:hint="eastAsia"/>
        </w:rPr>
        <w:t xml:space="preserve">9.2 </w:t>
      </w:r>
      <w:r>
        <w:rPr>
          <w:rFonts w:ascii="Times New Roman" w:eastAsiaTheme="majorEastAsia" w:hAnsi="Times New Roman" w:cs="Times New Roman" w:hint="eastAsia"/>
        </w:rPr>
        <w:t>安全保障</w:t>
      </w:r>
      <w:bookmarkEnd w:id="105"/>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）按规定履行安全保护职责，建立健全完善的安全机构及安全措施；</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）加强施工安全教育；做到无人身伤亡事故，无重大交通事故、设备事故、火灾事故，控制一般事故；</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）加强对危险作业的安全检查。</w:t>
      </w:r>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lastRenderedPageBreak/>
        <w:t>4</w:t>
      </w:r>
      <w:r>
        <w:rPr>
          <w:rFonts w:ascii="Times New Roman" w:hAnsi="Times New Roman" w:cstheme="minorEastAsia" w:hint="eastAsia"/>
          <w:sz w:val="28"/>
          <w:szCs w:val="28"/>
        </w:rPr>
        <w:t>）工作过程中应尊重地方民俗，搞好与地方的关系。</w:t>
      </w:r>
    </w:p>
    <w:p w:rsidR="00742306" w:rsidRDefault="00D2657F">
      <w:pPr>
        <w:pStyle w:val="2"/>
        <w:spacing w:before="120" w:after="120" w:line="360" w:lineRule="auto"/>
        <w:rPr>
          <w:rFonts w:ascii="Times New Roman" w:eastAsiaTheme="majorEastAsia" w:hAnsi="Times New Roman" w:cs="Times New Roman"/>
        </w:rPr>
      </w:pPr>
      <w:bookmarkStart w:id="106" w:name="_Toc12218"/>
      <w:r>
        <w:rPr>
          <w:rFonts w:ascii="Times New Roman" w:eastAsiaTheme="majorEastAsia" w:hAnsi="Times New Roman" w:cs="Times New Roman" w:hint="eastAsia"/>
        </w:rPr>
        <w:t xml:space="preserve">9.3 </w:t>
      </w:r>
      <w:r>
        <w:rPr>
          <w:rFonts w:ascii="Times New Roman" w:eastAsiaTheme="majorEastAsia" w:hAnsi="Times New Roman" w:cs="Times New Roman" w:hint="eastAsia"/>
        </w:rPr>
        <w:t>环境保障</w:t>
      </w:r>
      <w:bookmarkEnd w:id="106"/>
    </w:p>
    <w:p w:rsidR="00742306" w:rsidRDefault="00D2657F">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在项目实施过程中应遵守国家有关环境保护的法律、法规和规章，做好施工区的环境保护工作，防止由于工程施工造成施工区附近地区的环境污染和破坏。</w:t>
      </w:r>
    </w:p>
    <w:p w:rsidR="00742306" w:rsidRDefault="00742306">
      <w:pPr>
        <w:ind w:firstLineChars="200" w:firstLine="560"/>
        <w:rPr>
          <w:rFonts w:ascii="Times New Roman" w:hAnsi="Times New Roman" w:cstheme="minorEastAsia"/>
          <w:sz w:val="28"/>
          <w:szCs w:val="28"/>
        </w:rPr>
        <w:sectPr w:rsidR="00742306">
          <w:pgSz w:w="11906" w:h="16838"/>
          <w:pgMar w:top="1440" w:right="1800" w:bottom="1440" w:left="1800" w:header="851" w:footer="992" w:gutter="0"/>
          <w:cols w:space="425"/>
          <w:docGrid w:type="lines" w:linePitch="312"/>
        </w:sectPr>
      </w:pPr>
    </w:p>
    <w:p w:rsidR="00742306" w:rsidRDefault="00D2657F">
      <w:pPr>
        <w:pStyle w:val="1"/>
        <w:spacing w:before="240" w:after="240" w:line="480" w:lineRule="auto"/>
        <w:jc w:val="left"/>
        <w:rPr>
          <w:rFonts w:ascii="Times New Roman" w:eastAsiaTheme="majorEastAsia" w:hAnsi="Times New Roman" w:cs="Times New Roman"/>
          <w:sz w:val="36"/>
          <w:szCs w:val="36"/>
        </w:rPr>
      </w:pPr>
      <w:bookmarkStart w:id="107" w:name="_Toc672"/>
      <w:r>
        <w:rPr>
          <w:rFonts w:ascii="Times New Roman" w:eastAsiaTheme="majorEastAsia" w:hAnsi="Times New Roman" w:cs="Times New Roman" w:hint="eastAsia"/>
          <w:sz w:val="36"/>
          <w:szCs w:val="36"/>
        </w:rPr>
        <w:lastRenderedPageBreak/>
        <w:t>附表</w:t>
      </w:r>
      <w:bookmarkEnd w:id="107"/>
    </w:p>
    <w:p w:rsidR="00742306" w:rsidRDefault="00742306">
      <w:pPr>
        <w:rPr>
          <w:rFonts w:ascii="Times New Roman" w:hAnsi="Times New Roman" w:cstheme="minorEastAsia"/>
          <w:sz w:val="28"/>
          <w:szCs w:val="28"/>
        </w:rPr>
      </w:pPr>
    </w:p>
    <w:p w:rsidR="00742306" w:rsidRDefault="00D2657F">
      <w:pPr>
        <w:sectPr w:rsidR="00742306">
          <w:pgSz w:w="11906" w:h="16838"/>
          <w:pgMar w:top="1440" w:right="1800" w:bottom="1440" w:left="1800" w:header="851" w:footer="992" w:gutter="0"/>
          <w:cols w:space="425"/>
          <w:docGrid w:type="lines" w:linePitch="312"/>
        </w:sectPr>
      </w:pPr>
      <w:r>
        <w:rPr>
          <w:noProof/>
        </w:rPr>
        <w:drawing>
          <wp:inline distT="0" distB="0" distL="114300" distR="114300">
            <wp:extent cx="5250815" cy="4185920"/>
            <wp:effectExtent l="0" t="0" r="6985" b="5080"/>
            <wp:docPr id="4" name="图片 4" descr="揭阳市河流水系图20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揭阳市河流水系图201807"/>
                    <pic:cNvPicPr>
                      <a:picLocks noChangeAspect="1"/>
                    </pic:cNvPicPr>
                  </pic:nvPicPr>
                  <pic:blipFill>
                    <a:blip r:embed="rId89"/>
                    <a:stretch>
                      <a:fillRect/>
                    </a:stretch>
                  </pic:blipFill>
                  <pic:spPr>
                    <a:xfrm>
                      <a:off x="0" y="0"/>
                      <a:ext cx="5250815" cy="4185920"/>
                    </a:xfrm>
                    <a:prstGeom prst="rect">
                      <a:avLst/>
                    </a:prstGeom>
                  </pic:spPr>
                </pic:pic>
              </a:graphicData>
            </a:graphic>
          </wp:inline>
        </w:drawing>
      </w:r>
      <w:r>
        <w:rPr>
          <w:noProof/>
        </w:rPr>
        <w:lastRenderedPageBreak/>
        <w:drawing>
          <wp:inline distT="0" distB="0" distL="114300" distR="114300">
            <wp:extent cx="5257800" cy="4312285"/>
            <wp:effectExtent l="0" t="0" r="0" b="12065"/>
            <wp:docPr id="27" name="图片 27" descr="水利工程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水利工程示意图"/>
                    <pic:cNvPicPr>
                      <a:picLocks noChangeAspect="1"/>
                    </pic:cNvPicPr>
                  </pic:nvPicPr>
                  <pic:blipFill>
                    <a:blip r:embed="rId90"/>
                    <a:stretch>
                      <a:fillRect/>
                    </a:stretch>
                  </pic:blipFill>
                  <pic:spPr>
                    <a:xfrm>
                      <a:off x="0" y="0"/>
                      <a:ext cx="5257800" cy="4312285"/>
                    </a:xfrm>
                    <a:prstGeom prst="rect">
                      <a:avLst/>
                    </a:prstGeom>
                  </pic:spPr>
                </pic:pic>
              </a:graphicData>
            </a:graphic>
          </wp:inline>
        </w:drawing>
      </w:r>
    </w:p>
    <w:p w:rsidR="00742306" w:rsidRDefault="00742306"/>
    <w:sectPr w:rsidR="00742306">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A5D" w:rsidRDefault="00602A5D">
      <w:r>
        <w:separator/>
      </w:r>
    </w:p>
  </w:endnote>
  <w:endnote w:type="continuationSeparator" w:id="0">
    <w:p w:rsidR="00602A5D" w:rsidRDefault="00602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algun Gothic Semilight">
    <w:panose1 w:val="020B0502040204020203"/>
    <w:charset w:val="86"/>
    <w:family w:val="swiss"/>
    <w:pitch w:val="variable"/>
    <w:sig w:usb0="B0000AAF" w:usb1="09DF7CFB" w:usb2="00000012" w:usb3="00000000" w:csb0="003E01BD" w:csb1="00000000"/>
  </w:font>
  <w:font w:name="Cambria Math">
    <w:panose1 w:val="02040503050406030204"/>
    <w:charset w:val="00"/>
    <w:family w:val="roman"/>
    <w:pitch w:val="variable"/>
    <w:sig w:usb0="E00006FF" w:usb1="420024FF" w:usb2="02000000" w:usb3="00000000" w:csb0="0000019F" w:csb1="00000000"/>
  </w:font>
  <w:font w:name="隶书">
    <w:altName w:val="微软雅黑 Light"/>
    <w:charset w:val="86"/>
    <w:family w:val="modern"/>
    <w:pitch w:val="default"/>
    <w:sig w:usb0="00000000" w:usb1="080E0000" w:usb2="0000000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57F" w:rsidRDefault="00D2657F">
    <w:pPr>
      <w:pStyle w:val="a6"/>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2657F" w:rsidRDefault="00D2657F">
                          <w:pPr>
                            <w:pStyle w:val="a6"/>
                          </w:pPr>
                          <w:r>
                            <w:rPr>
                              <w:rFonts w:hint="eastAsia"/>
                            </w:rPr>
                            <w:fldChar w:fldCharType="begin"/>
                          </w:r>
                          <w:r>
                            <w:rPr>
                              <w:rFonts w:hint="eastAsia"/>
                            </w:rPr>
                            <w:instrText xml:space="preserve"> PAGE  \* MERGEFORMAT </w:instrText>
                          </w:r>
                          <w:r>
                            <w:rPr>
                              <w:rFonts w:hint="eastAsia"/>
                            </w:rPr>
                            <w:fldChar w:fldCharType="separate"/>
                          </w:r>
                          <w:r w:rsidR="005657EF">
                            <w:rPr>
                              <w:noProof/>
                            </w:rPr>
                            <w:t>30</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8"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LImSw60BAABAAwAADgAAAAAAAAAAAAAAAAAuAgAAZHJzL2Uyb0RvYy54bWxQSwECLQAUAAYA&#10;CAAAACEADErw7tYAAAAFAQAADwAAAAAAAAAAAAAAAAAHBAAAZHJzL2Rvd25yZXYueG1sUEsFBgAA&#10;AAAEAAQA8wAAAAoFAAAAAA==&#10;" filled="f" stroked="f">
              <v:textbox style="mso-fit-shape-to-text:t" inset="0,0,0,0">
                <w:txbxContent>
                  <w:p w:rsidR="00D2657F" w:rsidRDefault="00D2657F">
                    <w:pPr>
                      <w:pStyle w:val="a6"/>
                    </w:pPr>
                    <w:r>
                      <w:rPr>
                        <w:rFonts w:hint="eastAsia"/>
                      </w:rPr>
                      <w:fldChar w:fldCharType="begin"/>
                    </w:r>
                    <w:r>
                      <w:rPr>
                        <w:rFonts w:hint="eastAsia"/>
                      </w:rPr>
                      <w:instrText xml:space="preserve"> PAGE  \* MERGEFORMAT </w:instrText>
                    </w:r>
                    <w:r>
                      <w:rPr>
                        <w:rFonts w:hint="eastAsia"/>
                      </w:rPr>
                      <w:fldChar w:fldCharType="separate"/>
                    </w:r>
                    <w:r w:rsidR="005657EF">
                      <w:rPr>
                        <w:noProof/>
                      </w:rPr>
                      <w:t>30</w:t>
                    </w:r>
                    <w:r>
                      <w:rPr>
                        <w:rFonts w:hint="eastAsia"/>
                      </w:rPr>
                      <w:fldChar w:fldCharType="end"/>
                    </w:r>
                  </w:p>
                </w:txbxContent>
              </v:textbox>
              <w10:wrap anchorx="margin"/>
            </v:shape>
          </w:pict>
        </mc:Fallback>
      </mc:AlternateContent>
    </w:r>
    <w:r>
      <w:rPr>
        <w:rFonts w:hint="eastAsia"/>
      </w:rPr>
      <w:t>广东有色工程勘察设计院</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57F" w:rsidRDefault="00D2657F">
    <w:pPr>
      <w:pStyle w:val="a6"/>
    </w:pPr>
    <w:r>
      <w:rPr>
        <w:noProof/>
      </w:rPr>
      <mc:AlternateContent>
        <mc:Choice Requires="wps">
          <w:drawing>
            <wp:anchor distT="0" distB="0" distL="114300" distR="114300" simplePos="0" relativeHeight="251663360" behindDoc="0" locked="0" layoutInCell="1" allowOverlap="1">
              <wp:simplePos x="0" y="0"/>
              <wp:positionH relativeFrom="margin">
                <wp:posOffset>2579370</wp:posOffset>
              </wp:positionH>
              <wp:positionV relativeFrom="paragraph">
                <wp:posOffset>0</wp:posOffset>
              </wp:positionV>
              <wp:extent cx="1828800" cy="1828800"/>
              <wp:effectExtent l="0" t="0" r="0" b="0"/>
              <wp:wrapNone/>
              <wp:docPr id="2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2657F" w:rsidRDefault="00D2657F">
                          <w:pPr>
                            <w:pStyle w:val="a6"/>
                          </w:pPr>
                          <w:r>
                            <w:rPr>
                              <w:rFonts w:hint="eastAsia"/>
                            </w:rPr>
                            <w:fldChar w:fldCharType="begin"/>
                          </w:r>
                          <w:r>
                            <w:rPr>
                              <w:rFonts w:hint="eastAsia"/>
                            </w:rPr>
                            <w:instrText xml:space="preserve"> PAGE  \* MERGEFORMAT </w:instrText>
                          </w:r>
                          <w:r>
                            <w:rPr>
                              <w:rFonts w:hint="eastAsia"/>
                            </w:rPr>
                            <w:fldChar w:fldCharType="separate"/>
                          </w:r>
                          <w:r w:rsidR="005657EF">
                            <w:rPr>
                              <w:noProof/>
                            </w:rPr>
                            <w:t>40</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9" type="#_x0000_t202" style="position:absolute;margin-left:203.1pt;margin-top:0;width:2in;height:2in;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" filled="f" stroked="f">
              <v:textbox style="mso-fit-shape-to-text:t" inset="0,0,0,0">
                <w:txbxContent>
                  <w:p w:rsidR="00D2657F" w:rsidRDefault="00D2657F">
                    <w:pPr>
                      <w:pStyle w:val="a6"/>
                    </w:pPr>
                    <w:r>
                      <w:rPr>
                        <w:rFonts w:hint="eastAsia"/>
                      </w:rPr>
                      <w:fldChar w:fldCharType="begin"/>
                    </w:r>
                    <w:r>
                      <w:rPr>
                        <w:rFonts w:hint="eastAsia"/>
                      </w:rPr>
                      <w:instrText xml:space="preserve"> PAGE  \* MERGEFORMAT </w:instrText>
                    </w:r>
                    <w:r>
                      <w:rPr>
                        <w:rFonts w:hint="eastAsia"/>
                      </w:rPr>
                      <w:fldChar w:fldCharType="separate"/>
                    </w:r>
                    <w:r w:rsidR="005657EF">
                      <w:rPr>
                        <w:noProof/>
                      </w:rPr>
                      <w:t>40</w:t>
                    </w:r>
                    <w:r>
                      <w:rPr>
                        <w:rFonts w:hint="eastAsia"/>
                      </w:rPr>
                      <w:fldChar w:fldCharType="end"/>
                    </w:r>
                  </w:p>
                </w:txbxContent>
              </v:textbox>
              <w10:wrap anchorx="margin"/>
            </v:shape>
          </w:pict>
        </mc:Fallback>
      </mc:AlternateContent>
    </w:r>
    <w:r>
      <w:rPr>
        <w:rFonts w:hint="eastAsia"/>
      </w:rPr>
      <w:t>广东有色工程勘察设计院</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A5D" w:rsidRDefault="00602A5D">
      <w:r>
        <w:separator/>
      </w:r>
    </w:p>
  </w:footnote>
  <w:footnote w:type="continuationSeparator" w:id="0">
    <w:p w:rsidR="00602A5D" w:rsidRDefault="00602A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57F" w:rsidRDefault="00D2657F">
    <w:pPr>
      <w:pStyle w:val="a7"/>
      <w:pBdr>
        <w:bottom w:val="single" w:sz="4" w:space="1" w:color="auto"/>
      </w:pBdr>
      <w:jc w:val="center"/>
    </w:pPr>
    <w:r>
      <w:rPr>
        <w:rFonts w:hint="eastAsia"/>
      </w:rPr>
      <w:t>涂溪河（榕城区段）河湖管理范围划定成果报告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DE7924"/>
    <w:multiLevelType w:val="singleLevel"/>
    <w:tmpl w:val="8FDE7924"/>
    <w:lvl w:ilvl="0">
      <w:start w:val="2"/>
      <w:numFmt w:val="decimal"/>
      <w:suff w:val="nothing"/>
      <w:lvlText w:val="%1）"/>
      <w:lvlJc w:val="left"/>
    </w:lvl>
  </w:abstractNum>
  <w:abstractNum w:abstractNumId="1" w15:restartNumberingAfterBreak="0">
    <w:nsid w:val="46CF4116"/>
    <w:multiLevelType w:val="singleLevel"/>
    <w:tmpl w:val="46CF4116"/>
    <w:lvl w:ilvl="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CA7AC7"/>
    <w:rsid w:val="0010489A"/>
    <w:rsid w:val="00114939"/>
    <w:rsid w:val="001226CA"/>
    <w:rsid w:val="0021391F"/>
    <w:rsid w:val="002503D4"/>
    <w:rsid w:val="002A4C4C"/>
    <w:rsid w:val="002B5789"/>
    <w:rsid w:val="003D2E4F"/>
    <w:rsid w:val="00470FB1"/>
    <w:rsid w:val="005657EF"/>
    <w:rsid w:val="005756C5"/>
    <w:rsid w:val="005E012E"/>
    <w:rsid w:val="00602A5D"/>
    <w:rsid w:val="00646673"/>
    <w:rsid w:val="00675EE8"/>
    <w:rsid w:val="00742306"/>
    <w:rsid w:val="007F12B7"/>
    <w:rsid w:val="00821019"/>
    <w:rsid w:val="00887C79"/>
    <w:rsid w:val="0089308E"/>
    <w:rsid w:val="00896B8F"/>
    <w:rsid w:val="009E0583"/>
    <w:rsid w:val="00A0610C"/>
    <w:rsid w:val="00A226DE"/>
    <w:rsid w:val="00A43E2D"/>
    <w:rsid w:val="00A872ED"/>
    <w:rsid w:val="00AC6B37"/>
    <w:rsid w:val="00B106FF"/>
    <w:rsid w:val="00B645A1"/>
    <w:rsid w:val="00BA380B"/>
    <w:rsid w:val="00C00840"/>
    <w:rsid w:val="00D2657F"/>
    <w:rsid w:val="00DD4266"/>
    <w:rsid w:val="00DE49C0"/>
    <w:rsid w:val="00E628D4"/>
    <w:rsid w:val="01455B36"/>
    <w:rsid w:val="019E2526"/>
    <w:rsid w:val="0251781E"/>
    <w:rsid w:val="04595A88"/>
    <w:rsid w:val="053F5654"/>
    <w:rsid w:val="05865AD8"/>
    <w:rsid w:val="06D277FB"/>
    <w:rsid w:val="08656BDE"/>
    <w:rsid w:val="0969568E"/>
    <w:rsid w:val="0BD65A4C"/>
    <w:rsid w:val="0ECC7FF2"/>
    <w:rsid w:val="0F6877D7"/>
    <w:rsid w:val="109769AE"/>
    <w:rsid w:val="11D54621"/>
    <w:rsid w:val="12A27D3A"/>
    <w:rsid w:val="12F61779"/>
    <w:rsid w:val="152C70D1"/>
    <w:rsid w:val="15E275D8"/>
    <w:rsid w:val="17133059"/>
    <w:rsid w:val="177E5C86"/>
    <w:rsid w:val="17CA7AC7"/>
    <w:rsid w:val="1A3B4CC9"/>
    <w:rsid w:val="1A723BC8"/>
    <w:rsid w:val="1A9E4B9D"/>
    <w:rsid w:val="1AE33D53"/>
    <w:rsid w:val="1BB910C5"/>
    <w:rsid w:val="1CEC331A"/>
    <w:rsid w:val="1ECC7CE9"/>
    <w:rsid w:val="1FCD57CC"/>
    <w:rsid w:val="21094693"/>
    <w:rsid w:val="2140588F"/>
    <w:rsid w:val="21856336"/>
    <w:rsid w:val="218F448C"/>
    <w:rsid w:val="21CD0739"/>
    <w:rsid w:val="233E2181"/>
    <w:rsid w:val="234C745A"/>
    <w:rsid w:val="235D1958"/>
    <w:rsid w:val="245B6AC0"/>
    <w:rsid w:val="24B16857"/>
    <w:rsid w:val="24BA704B"/>
    <w:rsid w:val="25D40300"/>
    <w:rsid w:val="26082B09"/>
    <w:rsid w:val="275D7B5B"/>
    <w:rsid w:val="27823397"/>
    <w:rsid w:val="27F969BB"/>
    <w:rsid w:val="299E7940"/>
    <w:rsid w:val="2A715DB5"/>
    <w:rsid w:val="2B5B1E85"/>
    <w:rsid w:val="2C9D2A52"/>
    <w:rsid w:val="2CF938C3"/>
    <w:rsid w:val="2EC878D6"/>
    <w:rsid w:val="3066508F"/>
    <w:rsid w:val="35FE7A16"/>
    <w:rsid w:val="36DB5BB9"/>
    <w:rsid w:val="38AC0A0B"/>
    <w:rsid w:val="38C37FCB"/>
    <w:rsid w:val="394E4837"/>
    <w:rsid w:val="39660A52"/>
    <w:rsid w:val="3A4636B2"/>
    <w:rsid w:val="3B210C85"/>
    <w:rsid w:val="3D5C3DB8"/>
    <w:rsid w:val="3D8410F0"/>
    <w:rsid w:val="3DB65B9E"/>
    <w:rsid w:val="3E974615"/>
    <w:rsid w:val="3F9B2C91"/>
    <w:rsid w:val="409C1DBB"/>
    <w:rsid w:val="40BE29FF"/>
    <w:rsid w:val="412A0140"/>
    <w:rsid w:val="422959F3"/>
    <w:rsid w:val="430A35BE"/>
    <w:rsid w:val="438C3126"/>
    <w:rsid w:val="43B86B37"/>
    <w:rsid w:val="44BB6DE1"/>
    <w:rsid w:val="48E54624"/>
    <w:rsid w:val="4977553B"/>
    <w:rsid w:val="4A245377"/>
    <w:rsid w:val="4AFD1613"/>
    <w:rsid w:val="4BFC1F9A"/>
    <w:rsid w:val="4C602808"/>
    <w:rsid w:val="4D656617"/>
    <w:rsid w:val="4E04567F"/>
    <w:rsid w:val="4E3E334D"/>
    <w:rsid w:val="4F7D099A"/>
    <w:rsid w:val="4FE82841"/>
    <w:rsid w:val="4FFA0480"/>
    <w:rsid w:val="501B11F5"/>
    <w:rsid w:val="502B117E"/>
    <w:rsid w:val="50620108"/>
    <w:rsid w:val="50D63792"/>
    <w:rsid w:val="512918B3"/>
    <w:rsid w:val="52505876"/>
    <w:rsid w:val="52861B6D"/>
    <w:rsid w:val="54406AA0"/>
    <w:rsid w:val="562E70D4"/>
    <w:rsid w:val="5833110D"/>
    <w:rsid w:val="587A005A"/>
    <w:rsid w:val="59E93E4F"/>
    <w:rsid w:val="5AE22894"/>
    <w:rsid w:val="5C6076D4"/>
    <w:rsid w:val="5E8130BA"/>
    <w:rsid w:val="5F0E69D1"/>
    <w:rsid w:val="5F485808"/>
    <w:rsid w:val="5FCB066C"/>
    <w:rsid w:val="61557AFB"/>
    <w:rsid w:val="617F4126"/>
    <w:rsid w:val="620A119D"/>
    <w:rsid w:val="627146B1"/>
    <w:rsid w:val="631F3E84"/>
    <w:rsid w:val="637D3338"/>
    <w:rsid w:val="63D61575"/>
    <w:rsid w:val="63F3281F"/>
    <w:rsid w:val="655C066A"/>
    <w:rsid w:val="668265F6"/>
    <w:rsid w:val="6A343DED"/>
    <w:rsid w:val="6BE64D5D"/>
    <w:rsid w:val="6C0C1D75"/>
    <w:rsid w:val="6C3967D6"/>
    <w:rsid w:val="6D3F0AE8"/>
    <w:rsid w:val="6D911BB6"/>
    <w:rsid w:val="6DFE5A79"/>
    <w:rsid w:val="6E073D6E"/>
    <w:rsid w:val="6EB85825"/>
    <w:rsid w:val="6EDE2AB9"/>
    <w:rsid w:val="6FAD7DC3"/>
    <w:rsid w:val="70700295"/>
    <w:rsid w:val="70893C83"/>
    <w:rsid w:val="725A6999"/>
    <w:rsid w:val="74592C40"/>
    <w:rsid w:val="74977147"/>
    <w:rsid w:val="752C780D"/>
    <w:rsid w:val="75584DE7"/>
    <w:rsid w:val="764E4148"/>
    <w:rsid w:val="768A2133"/>
    <w:rsid w:val="777C1C7C"/>
    <w:rsid w:val="7A270DE6"/>
    <w:rsid w:val="7E621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3E4F999"/>
  <w15:docId w15:val="{441742CD-ED25-451E-A97C-9A4A087AE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unhideWhenUsed/>
    <w:qFormat/>
    <w:pPr>
      <w:keepNext/>
      <w:keepLines/>
      <w:spacing w:line="413" w:lineRule="auto"/>
      <w:outlineLvl w:val="1"/>
    </w:pPr>
    <w:rPr>
      <w:rFonts w:ascii="Arial" w:eastAsia="黑体" w:hAnsi="Arial"/>
      <w:b/>
      <w:sz w:val="32"/>
    </w:rPr>
  </w:style>
  <w:style w:type="paragraph" w:styleId="3">
    <w:name w:val="heading 3"/>
    <w:basedOn w:val="a"/>
    <w:next w:val="a"/>
    <w:link w:val="30"/>
    <w:unhideWhenUsed/>
    <w:qFormat/>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宋体" w:eastAsia="宋体" w:hAnsi="宋体" w:cs="宋体"/>
      <w:sz w:val="28"/>
      <w:szCs w:val="28"/>
      <w:lang w:val="zh-CN" w:bidi="zh-CN"/>
    </w:rPr>
  </w:style>
  <w:style w:type="paragraph" w:styleId="31">
    <w:name w:val="toc 3"/>
    <w:basedOn w:val="a"/>
    <w:next w:val="a"/>
    <w:qFormat/>
    <w:pPr>
      <w:ind w:leftChars="400" w:left="840"/>
    </w:p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20">
    <w:name w:val="toc 2"/>
    <w:basedOn w:val="a"/>
    <w:next w:val="a"/>
    <w:qFormat/>
    <w:pPr>
      <w:ind w:leftChars="200" w:left="420"/>
    </w:p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paragraph" w:styleId="a9">
    <w:name w:val="List Paragraph"/>
    <w:basedOn w:val="a"/>
    <w:uiPriority w:val="1"/>
    <w:qFormat/>
    <w:pPr>
      <w:ind w:left="712" w:firstLine="559"/>
    </w:pPr>
    <w:rPr>
      <w:rFonts w:ascii="宋体" w:eastAsia="宋体" w:hAnsi="宋体" w:cs="宋体"/>
      <w:lang w:val="zh-CN" w:bidi="zh-CN"/>
    </w:rPr>
  </w:style>
  <w:style w:type="character" w:customStyle="1" w:styleId="30">
    <w:name w:val="标题 3 字符"/>
    <w:link w:val="3"/>
    <w:qFormat/>
    <w:rPr>
      <w:b/>
      <w:sz w:val="32"/>
    </w:rPr>
  </w:style>
  <w:style w:type="paragraph" w:customStyle="1" w:styleId="TableParagraph">
    <w:name w:val="Table Paragraph"/>
    <w:basedOn w:val="a"/>
    <w:uiPriority w:val="1"/>
    <w:qFormat/>
    <w:pPr>
      <w:spacing w:before="173"/>
      <w:ind w:left="245"/>
      <w:jc w:val="center"/>
    </w:pPr>
    <w:rPr>
      <w:rFonts w:ascii="Arial" w:eastAsia="Arial" w:hAnsi="Arial" w:cs="Arial"/>
      <w:lang w:val="zh-CN" w:bidi="zh-CN"/>
    </w:rPr>
  </w:style>
  <w:style w:type="character" w:customStyle="1" w:styleId="a5">
    <w:name w:val="批注框文本 字符"/>
    <w:basedOn w:val="a0"/>
    <w:link w:val="a4"/>
    <w:qFormat/>
    <w:rPr>
      <w:kern w:val="2"/>
      <w:sz w:val="18"/>
      <w:szCs w:val="18"/>
    </w:rPr>
  </w:style>
  <w:style w:type="character" w:customStyle="1" w:styleId="font31">
    <w:name w:val="font31"/>
    <w:basedOn w:val="a0"/>
    <w:rPr>
      <w:rFonts w:ascii="宋体" w:eastAsia="宋体" w:hAnsi="宋体" w:cs="宋体" w:hint="eastAsia"/>
      <w:b/>
      <w:color w:val="000000"/>
      <w:sz w:val="24"/>
      <w:szCs w:val="24"/>
      <w:u w:val="none"/>
    </w:rPr>
  </w:style>
  <w:style w:type="character" w:customStyle="1" w:styleId="font11">
    <w:name w:val="font11"/>
    <w:basedOn w:val="a0"/>
    <w:qFormat/>
    <w:rPr>
      <w:rFonts w:ascii="Malgun Gothic Semilight" w:eastAsia="Malgun Gothic Semilight" w:hAnsi="Malgun Gothic Semilight" w:cs="Malgun Gothic Semilight" w:hint="eastAsia"/>
      <w:b/>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5.wmf"/><Relationship Id="rId21" Type="http://schemas.openxmlformats.org/officeDocument/2006/relationships/oleObject" Target="embeddings/oleObject5.bin"/><Relationship Id="rId34" Type="http://schemas.openxmlformats.org/officeDocument/2006/relationships/oleObject" Target="embeddings/oleObject12.bin"/><Relationship Id="rId42" Type="http://schemas.openxmlformats.org/officeDocument/2006/relationships/image" Target="media/image16.wmf"/><Relationship Id="rId47" Type="http://schemas.openxmlformats.org/officeDocument/2006/relationships/oleObject" Target="embeddings/oleObject19.bin"/><Relationship Id="rId50" Type="http://schemas.openxmlformats.org/officeDocument/2006/relationships/image" Target="media/image20.wmf"/><Relationship Id="rId55" Type="http://schemas.openxmlformats.org/officeDocument/2006/relationships/oleObject" Target="embeddings/oleObject23.bin"/><Relationship Id="rId63" Type="http://schemas.openxmlformats.org/officeDocument/2006/relationships/image" Target="media/image30.png"/><Relationship Id="rId68" Type="http://schemas.openxmlformats.org/officeDocument/2006/relationships/image" Target="media/image35.emf"/><Relationship Id="rId76" Type="http://schemas.openxmlformats.org/officeDocument/2006/relationships/image" Target="media/image42.emf"/><Relationship Id="rId84" Type="http://schemas.openxmlformats.org/officeDocument/2006/relationships/oleObject" Target="embeddings/oleObject27.bin"/><Relationship Id="rId89" Type="http://schemas.openxmlformats.org/officeDocument/2006/relationships/image" Target="media/image49.jpeg"/><Relationship Id="rId7" Type="http://schemas.openxmlformats.org/officeDocument/2006/relationships/footnotes" Target="footnotes.xml"/><Relationship Id="rId71" Type="http://schemas.openxmlformats.org/officeDocument/2006/relationships/footer" Target="footer2.xm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oleObject" Target="embeddings/oleObject9.bin"/><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5.png"/><Relationship Id="rId66" Type="http://schemas.openxmlformats.org/officeDocument/2006/relationships/image" Target="media/image33.emf"/><Relationship Id="rId74" Type="http://schemas.openxmlformats.org/officeDocument/2006/relationships/image" Target="media/image40.emf"/><Relationship Id="rId79" Type="http://schemas.openxmlformats.org/officeDocument/2006/relationships/image" Target="media/image44.png"/><Relationship Id="rId87" Type="http://schemas.openxmlformats.org/officeDocument/2006/relationships/image" Target="media/image48.png"/><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oleObject" Target="embeddings/oleObject26.bin"/><Relationship Id="rId90" Type="http://schemas.openxmlformats.org/officeDocument/2006/relationships/image" Target="media/image50.jpeg"/><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image" Target="media/image13.wmf"/><Relationship Id="rId43" Type="http://schemas.openxmlformats.org/officeDocument/2006/relationships/oleObject" Target="embeddings/oleObject17.bin"/><Relationship Id="rId48" Type="http://schemas.openxmlformats.org/officeDocument/2006/relationships/image" Target="media/image19.wmf"/><Relationship Id="rId56" Type="http://schemas.openxmlformats.org/officeDocument/2006/relationships/image" Target="media/image23.jpeg"/><Relationship Id="rId64" Type="http://schemas.openxmlformats.org/officeDocument/2006/relationships/image" Target="media/image31.png"/><Relationship Id="rId69" Type="http://schemas.openxmlformats.org/officeDocument/2006/relationships/image" Target="media/image36.emf"/><Relationship Id="rId77"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8.emf"/><Relationship Id="rId80" Type="http://schemas.openxmlformats.org/officeDocument/2006/relationships/oleObject" Target="embeddings/oleObject25.bin"/><Relationship Id="rId85" Type="http://schemas.openxmlformats.org/officeDocument/2006/relationships/image" Target="media/image47.png"/><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image" Target="media/image18.wmf"/><Relationship Id="rId59" Type="http://schemas.openxmlformats.org/officeDocument/2006/relationships/image" Target="media/image26.png"/><Relationship Id="rId67" Type="http://schemas.openxmlformats.org/officeDocument/2006/relationships/image" Target="media/image34.emf"/><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image" Target="media/image22.wmf"/><Relationship Id="rId62" Type="http://schemas.openxmlformats.org/officeDocument/2006/relationships/image" Target="media/image29.png"/><Relationship Id="rId70" Type="http://schemas.openxmlformats.org/officeDocument/2006/relationships/image" Target="media/image37.emf"/><Relationship Id="rId75" Type="http://schemas.openxmlformats.org/officeDocument/2006/relationships/image" Target="media/image41.emf"/><Relationship Id="rId83" Type="http://schemas.openxmlformats.org/officeDocument/2006/relationships/image" Target="media/image46.png"/><Relationship Id="rId88" Type="http://schemas.openxmlformats.org/officeDocument/2006/relationships/oleObject" Target="embeddings/oleObject29.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image" Target="media/image24.png"/><Relationship Id="rId10" Type="http://schemas.openxmlformats.org/officeDocument/2006/relationships/header" Target="header1.xml"/><Relationship Id="rId31" Type="http://schemas.openxmlformats.org/officeDocument/2006/relationships/oleObject" Target="embeddings/oleObject10.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7.png"/><Relationship Id="rId65" Type="http://schemas.openxmlformats.org/officeDocument/2006/relationships/image" Target="media/image32.emf"/><Relationship Id="rId73" Type="http://schemas.openxmlformats.org/officeDocument/2006/relationships/image" Target="media/image39.emf"/><Relationship Id="rId78" Type="http://schemas.openxmlformats.org/officeDocument/2006/relationships/oleObject" Target="embeddings/oleObject24.bin"/><Relationship Id="rId81" Type="http://schemas.openxmlformats.org/officeDocument/2006/relationships/image" Target="media/image45.png"/><Relationship Id="rId86" Type="http://schemas.openxmlformats.org/officeDocument/2006/relationships/oleObject" Target="embeddings/oleObject28.bin"/><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F24AEF-9A2B-48CC-8DEF-71D0CEE83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68</Pages>
  <Words>3750</Words>
  <Characters>21380</Characters>
  <Application>Microsoft Office Word</Application>
  <DocSecurity>0</DocSecurity>
  <Lines>178</Lines>
  <Paragraphs>50</Paragraphs>
  <ScaleCrop>false</ScaleCrop>
  <Company>微软中国</Company>
  <LinksUpToDate>false</LinksUpToDate>
  <CharactersWithSpaces>25080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随风飘扬</dc:creator>
  <cp:lastModifiedBy>Administrator</cp:lastModifiedBy>
  <cp:revision>18</cp:revision>
  <dcterms:created xsi:type="dcterms:W3CDTF">2020-07-11T08:46:00Z</dcterms:created>
  <dcterms:modified xsi:type="dcterms:W3CDTF">2020-11-24T02:40:00Z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