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宋体" w:hAnsi="宋体" w:eastAsia="宋体" w:cstheme="minorBidi"/>
          <w:b/>
          <w:bCs/>
          <w:sz w:val="48"/>
          <w:szCs w:val="48"/>
          <w:lang w:val="en-US" w:eastAsia="en-US" w:bidi="ar-SA"/>
        </w:rPr>
      </w:pPr>
    </w:p>
    <w:p>
      <w:pPr>
        <w:jc w:val="center"/>
        <w:rPr>
          <w:rFonts w:ascii="宋体" w:hAnsi="宋体" w:eastAsia="宋体" w:cstheme="minorBidi"/>
          <w:b/>
          <w:bCs/>
          <w:sz w:val="48"/>
          <w:szCs w:val="48"/>
          <w:lang w:val="en-US" w:eastAsia="en-US" w:bidi="ar-SA"/>
        </w:rPr>
      </w:pPr>
      <w:r>
        <w:rPr>
          <w:rFonts w:ascii="宋体" w:hAnsi="宋体" w:eastAsia="宋体" w:cstheme="minorBidi"/>
          <w:b/>
          <w:bCs/>
          <w:sz w:val="48"/>
          <w:szCs w:val="48"/>
          <w:lang w:val="en-US" w:eastAsia="en-US" w:bidi="ar-SA"/>
        </w:rPr>
        <w:t>卫生健康领域基层政务公开标准目录（试行）</w:t>
      </w:r>
    </w:p>
    <w:p>
      <w:pPr>
        <w:rPr>
          <w:rFonts w:ascii="宋体" w:hAnsi="宋体" w:eastAsia="宋体" w:cstheme="minorBidi"/>
          <w:b/>
          <w:bCs/>
          <w:sz w:val="48"/>
          <w:szCs w:val="48"/>
          <w:lang w:val="en-US" w:eastAsia="en-US" w:bidi="ar-SA"/>
        </w:rPr>
      </w:pPr>
    </w:p>
    <w:tbl>
      <w:tblPr>
        <w:tblStyle w:val="5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  <w:gridCol w:w="425"/>
        <w:gridCol w:w="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  <w:p>
            <w:pPr>
              <w:pStyle w:val="7"/>
              <w:spacing w:line="240" w:lineRule="auto"/>
              <w:ind w:left="110"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pacing w:val="-3"/>
                <w:sz w:val="24"/>
              </w:rPr>
              <w:t>0110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4" w:line="274" w:lineRule="exact"/>
              <w:ind w:left="163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01</w:t>
            </w: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行 政 许 可 类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7"/>
              <w:spacing w:line="249" w:lineRule="auto"/>
              <w:ind w:left="120" w:right="12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乡村医生执业 注册（包括乡 村医生执业再 注册）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法律法规和政策文件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【法律】《中华人民共和国行政许可法》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（中华人民共和国主席令第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【法律】《中华人民共和国执业医师法》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（中华人民共和国主席令第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5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号 2009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日修正）               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【行政法规】《乡村医生从业管理条例》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（中华人民共和国国务院令第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386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7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208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206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211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8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5"/>
                <w:szCs w:val="35"/>
              </w:rPr>
            </w:pPr>
          </w:p>
          <w:p>
            <w:pPr>
              <w:pStyle w:val="7"/>
              <w:spacing w:line="249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办事指南，包括：适用范围、事项审查类</w:t>
            </w:r>
            <w:r>
              <w:rPr>
                <w:rFonts w:ascii="宋体" w:hAnsi="宋体" w:eastAsia="宋体" w:cs="宋体"/>
                <w:spacing w:val="-11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型、项目信息（项目名称、审批类别、项</w:t>
            </w:r>
            <w:r>
              <w:rPr>
                <w:rFonts w:ascii="宋体" w:hAnsi="宋体" w:eastAsia="宋体" w:cs="宋体"/>
                <w:spacing w:val="-11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目编码）、办理依据、受理机构、决定机</w:t>
            </w:r>
            <w:r>
              <w:rPr>
                <w:rFonts w:ascii="宋体" w:hAnsi="宋体" w:eastAsia="宋体" w:cs="宋体"/>
                <w:spacing w:val="-117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构、审批数量、办理条件、申请材料、申</w:t>
            </w:r>
            <w:r>
              <w:rPr>
                <w:rFonts w:ascii="宋体" w:hAnsi="宋体" w:eastAsia="宋体" w:cs="宋体"/>
                <w:spacing w:val="-115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请接收、办理基本流程、办理方式、审批</w:t>
            </w:r>
            <w:r>
              <w:rPr>
                <w:rFonts w:ascii="宋体" w:hAnsi="宋体" w:eastAsia="宋体" w:cs="宋体"/>
                <w:spacing w:val="-11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时限、审批收费依据及标准、审批结果、</w:t>
            </w:r>
            <w:r>
              <w:rPr>
                <w:rFonts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结果送达、申请人权利和义务、咨询途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"/>
                <w:sz w:val="24"/>
                <w:szCs w:val="24"/>
              </w:rPr>
              <w:t>径、监督和投诉渠道、办公地址和时间、</w:t>
            </w:r>
            <w:r>
              <w:rPr>
                <w:rFonts w:ascii="宋体" w:hAnsi="宋体" w:eastAsia="宋体" w:cs="宋体"/>
                <w:spacing w:val="-10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公开查询方式等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7"/>
              <w:spacing w:line="249" w:lineRule="auto"/>
              <w:ind w:left="103" w:right="83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5"/>
                <w:sz w:val="24"/>
                <w:szCs w:val="24"/>
              </w:rPr>
              <w:t>过程信息，各地可根据实际情况适当公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开受理、审核、审批、送达等相关信息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0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9" w:lineRule="auto"/>
              <w:ind w:left="103" w:right="9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结果信息，包括姓名、性别、类别、执业</w:t>
            </w:r>
            <w:r>
              <w:rPr>
                <w:rFonts w:ascii="宋体" w:hAnsi="宋体" w:eastAsia="宋体" w:cs="宋体"/>
                <w:spacing w:val="-11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pacing w:val="-20"/>
                <w:sz w:val="24"/>
                <w:szCs w:val="24"/>
              </w:rPr>
              <w:t>地点、证书编码、主要执业机构、发证（批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准）机关等相关信息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1" w:right="155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3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</w:p>
          <w:p>
            <w:pPr>
              <w:pStyle w:val="7"/>
              <w:spacing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0"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0" w:line="240" w:lineRule="auto"/>
              <w:ind w:left="208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0"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0" w:line="240" w:lineRule="auto"/>
              <w:ind w:left="206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0"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0" w:line="240" w:lineRule="auto"/>
              <w:ind w:left="211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</w:t>
            </w:r>
          </w:p>
        </w:tc>
      </w:tr>
    </w:tbl>
    <w:p>
      <w:pPr>
        <w:rPr>
          <w:rFonts w:ascii="宋体" w:hAnsi="宋体" w:eastAsia="宋体" w:cstheme="minorBidi"/>
          <w:b/>
          <w:bCs/>
          <w:sz w:val="48"/>
          <w:szCs w:val="48"/>
          <w:lang w:val="en-US" w:eastAsia="en-US" w:bidi="ar-SA"/>
        </w:rPr>
      </w:pPr>
    </w:p>
    <w:p>
      <w:pPr>
        <w:jc w:val="center"/>
        <w:rPr>
          <w:rFonts w:ascii="宋体" w:hAnsi="宋体" w:eastAsia="宋体" w:cstheme="minorBidi"/>
          <w:b/>
          <w:bCs/>
          <w:sz w:val="48"/>
          <w:szCs w:val="48"/>
          <w:lang w:val="en-US" w:eastAsia="en-US" w:bidi="ar-SA"/>
        </w:rPr>
      </w:pPr>
    </w:p>
    <w:tbl>
      <w:tblPr>
        <w:tblStyle w:val="5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  <w:gridCol w:w="425"/>
        <w:gridCol w:w="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95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0401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0" w:lineRule="auto"/>
              <w:ind w:left="16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04</w:t>
            </w:r>
          </w:p>
          <w:p>
            <w:pPr>
              <w:pStyle w:val="7"/>
              <w:spacing w:before="12" w:line="249" w:lineRule="auto"/>
              <w:ind w:left="163" w:right="3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行 政 征 收 类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93" w:line="247" w:lineRule="auto"/>
              <w:ind w:left="720" w:right="122" w:hanging="6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社会抚养费征 收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2"/>
                <w:szCs w:val="22"/>
              </w:rPr>
            </w:pPr>
          </w:p>
          <w:p>
            <w:pPr>
              <w:pStyle w:val="7"/>
              <w:spacing w:line="249" w:lineRule="auto"/>
              <w:ind w:left="103" w:right="28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【法律】《中华人民共和国人口与计划生育 法》（中华人民共和国主席令第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号 2015</w:t>
            </w:r>
          </w:p>
          <w:p>
            <w:pPr>
              <w:pStyle w:val="7"/>
              <w:spacing w:before="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12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日修正）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【行政法规】《社会抚养费征收管理办法》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（中华人民共和国国务院令第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357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3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办理机构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68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1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0505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6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05</w:t>
            </w:r>
          </w:p>
          <w:p>
            <w:pPr>
              <w:pStyle w:val="7"/>
              <w:spacing w:before="13" w:line="249" w:lineRule="auto"/>
              <w:ind w:left="163" w:right="3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行 政 给 付 类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9" w:lineRule="auto"/>
              <w:ind w:left="600" w:right="122" w:hanging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独生子女父母 奖励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9" w:lineRule="auto"/>
              <w:ind w:left="103" w:right="28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【法律】《中华人民共和国人口与计划生育 法》（中华人民共和国主席令第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号 2015</w:t>
            </w:r>
          </w:p>
          <w:p>
            <w:pPr>
              <w:pStyle w:val="7"/>
              <w:spacing w:before="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12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日修正）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0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申请材料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受理范围及条件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办理流程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咨询投诉渠道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jc w:val="both"/>
        <w:rPr>
          <w:rFonts w:ascii="宋体" w:hAnsi="宋体" w:eastAsia="宋体" w:cstheme="minorBidi"/>
          <w:b/>
          <w:bCs/>
          <w:sz w:val="48"/>
          <w:szCs w:val="48"/>
          <w:lang w:val="en-US" w:eastAsia="en-US" w:bidi="ar-SA"/>
        </w:rPr>
      </w:pPr>
    </w:p>
    <w:tbl>
      <w:tblPr>
        <w:tblStyle w:val="5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  <w:gridCol w:w="425"/>
        <w:gridCol w:w="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7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0506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  <w:p>
            <w:pPr>
              <w:pStyle w:val="7"/>
              <w:spacing w:line="240" w:lineRule="auto"/>
              <w:ind w:left="16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05</w:t>
            </w:r>
          </w:p>
          <w:p>
            <w:pPr>
              <w:pStyle w:val="7"/>
              <w:spacing w:before="12" w:line="249" w:lineRule="auto"/>
              <w:ind w:left="163" w:right="3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行 政 给 付 类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4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9" w:lineRule="auto"/>
              <w:ind w:left="120" w:right="12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农村部分计划 生育家庭奖励 扶助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4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46" w:line="249" w:lineRule="auto"/>
              <w:ind w:left="103" w:right="28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【法律】《中华人民共和国人口与计划生育 法》（中华人民共和国主席令第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号 2015</w:t>
            </w:r>
          </w:p>
          <w:p>
            <w:pPr>
              <w:pStyle w:val="7"/>
              <w:spacing w:before="3"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12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日修正） </w:t>
            </w:r>
          </w:p>
          <w:p>
            <w:pPr>
              <w:pStyle w:val="7"/>
              <w:spacing w:before="10"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【部门规章及规范性文件】《国务院关于印 发国家基本公共服务体系“十二五”规划的 通知》（国发﹝2012﹞29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2"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【部门规章及规范性文件】《关于开展对农 村部分计划生育家庭实行奖励扶助制度试点 工作意见》（国办发〔2004〕21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2" w:line="249" w:lineRule="auto"/>
              <w:ind w:left="103" w:right="28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【部门规章及规范性文件】《关于调整全国 农村部分计划生育家庭奖励扶助和计划生育 家庭特别扶助标准的通知》（财教〔2011〕 623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2"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【部门规章及规范性文件】《关于印发全国 农村部分计划生育家庭奖励扶助制度管理规 范的通知》（人口厅发〔2006〕122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7"/>
              <w:spacing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5"/>
                <w:szCs w:val="35"/>
              </w:rPr>
            </w:pPr>
          </w:p>
          <w:p>
            <w:pPr>
              <w:pStyle w:val="7"/>
              <w:spacing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申请材料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0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受理范围及条件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0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办理流程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77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咨询投诉渠道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1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0507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6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05</w:t>
            </w:r>
          </w:p>
          <w:p>
            <w:pPr>
              <w:pStyle w:val="7"/>
              <w:spacing w:before="13" w:line="249" w:lineRule="auto"/>
              <w:ind w:left="163" w:right="3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行 政 给 付 类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3" w:line="247" w:lineRule="auto"/>
              <w:ind w:left="360" w:right="122" w:hanging="24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计划生育家庭 特别扶助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03" w:right="28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【法律】《中华人民共和国人口与计划生育 法》（中华人民共和国主席令第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号 2015</w:t>
            </w:r>
          </w:p>
          <w:p>
            <w:pPr>
              <w:pStyle w:val="7"/>
              <w:spacing w:before="2"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12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日修正） </w:t>
            </w:r>
          </w:p>
          <w:p>
            <w:pPr>
              <w:pStyle w:val="7"/>
              <w:spacing w:before="10"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【部门规章及规范性文件】《关于印发全国 独生子女伤残死亡家庭特别扶助制度试点方 案的通知》（国人口发〔2007〕78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4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申请材料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受理范围及条件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8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办理流程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3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咨询投诉渠道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70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0602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6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06</w:t>
            </w:r>
          </w:p>
          <w:p>
            <w:pPr>
              <w:pStyle w:val="7"/>
              <w:spacing w:before="12" w:line="249" w:lineRule="auto"/>
              <w:ind w:left="163" w:right="3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行 政 检 查 类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98" w:line="247" w:lineRule="auto"/>
              <w:ind w:left="103" w:right="1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7"/>
                <w:sz w:val="24"/>
                <w:szCs w:val="24"/>
              </w:rPr>
              <w:t xml:space="preserve">对学校卫生工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作的监督检查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03" w:right="16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【行政法规】《学校卫生工作条例》（中华 人民共和国国家教育委员会令第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号、中华</w:t>
            </w:r>
          </w:p>
          <w:p>
            <w:pPr>
              <w:pStyle w:val="7"/>
              <w:spacing w:before="2"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人民共和国卫生部令第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0" w:line="249" w:lineRule="auto"/>
              <w:ind w:left="103" w:right="28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【部门规章及规范性文件】《卫生部关于印 发&lt;学校卫生监督工作规范&gt;的通知》（卫监 督发〔2012〕62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7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1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1"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检查计划及方案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30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检查结果及处理信息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3" w:line="240" w:lineRule="auto"/>
              <w:ind w:right="0" w:firstLine="240" w:firstLineChars="1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34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leftChars="0" w:right="-15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0604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6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06</w:t>
            </w:r>
          </w:p>
          <w:p>
            <w:pPr>
              <w:pStyle w:val="7"/>
              <w:spacing w:before="12" w:line="249" w:lineRule="auto"/>
              <w:ind w:left="163" w:leftChars="0" w:right="3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行 政 检 查 类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9" w:lineRule="auto"/>
              <w:ind w:left="120" w:leftChars="0" w:right="122" w:right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对传染病防治 工作的监督检 查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【法律】《中华人民共和国传染病防治法》</w:t>
            </w:r>
          </w:p>
          <w:p>
            <w:pPr>
              <w:pStyle w:val="7"/>
              <w:spacing w:before="12"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（2013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29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日修正） </w:t>
            </w:r>
          </w:p>
          <w:p>
            <w:pPr>
              <w:pStyle w:val="7"/>
              <w:spacing w:before="12"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【行政法规】《疫苗流通和预防接种管理条 例》（中华人民共和国国务院令第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434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 </w:t>
            </w:r>
          </w:p>
          <w:p>
            <w:pPr>
              <w:pStyle w:val="7"/>
              <w:spacing w:before="2" w:line="249" w:lineRule="auto"/>
              <w:ind w:left="103" w:right="22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2016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日《国务院关于修改&lt;疫苗流 通和预防接种管理条例&gt;的决定》修订） </w:t>
            </w:r>
          </w:p>
          <w:p>
            <w:pPr>
              <w:pStyle w:val="7"/>
              <w:spacing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【行政法规】《中华人民共和国传染病防治 法实施办法》（中华人民共和国卫生部令第 17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2" w:line="249" w:lineRule="auto"/>
              <w:ind w:left="103" w:leftChars="0" w:right="286" w:right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【部门规章及规范性文件《国家卫生计生委 关于印发传染病防治卫生监督工作规范的通 知》（国卫监督发〔2014〕44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leftChars="0" w:right="122" w:rightChars="0" w:hanging="3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7" w:line="249" w:lineRule="auto"/>
              <w:ind w:left="153" w:leftChars="0" w:right="149" w:right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6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2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1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检查计划及方案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检查结果及处理信息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43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3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r>
        <w:br w:type="page"/>
      </w:r>
    </w:p>
    <w:tbl>
      <w:tblPr>
        <w:tblStyle w:val="5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  <w:gridCol w:w="425"/>
        <w:gridCol w:w="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30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leftChars="0" w:right="-15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/>
                <w:sz w:val="24"/>
              </w:rPr>
              <w:t xml:space="preserve">0701 </w:t>
            </w: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6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07</w:t>
            </w:r>
          </w:p>
          <w:p>
            <w:pPr>
              <w:pStyle w:val="7"/>
              <w:spacing w:before="13" w:line="249" w:lineRule="auto"/>
              <w:ind w:left="163" w:leftChars="0" w:right="39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行 政 确 认 类 事 项 </w:t>
            </w:r>
          </w:p>
          <w:p>
            <w:pPr>
              <w:pStyle w:val="7"/>
              <w:spacing w:before="12" w:line="249" w:lineRule="auto"/>
              <w:ind w:left="163" w:right="3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9" w:lineRule="auto"/>
              <w:ind w:left="600" w:leftChars="0" w:right="122" w:rightChars="0" w:hanging="480" w:firstLine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出生医学证明 办理 </w:t>
            </w:r>
          </w:p>
          <w:p>
            <w:pPr>
              <w:pStyle w:val="7"/>
              <w:spacing w:line="249" w:lineRule="auto"/>
              <w:ind w:left="120" w:right="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【法律】《中华人民共和国母婴保健法》</w:t>
            </w:r>
          </w:p>
          <w:p>
            <w:pPr>
              <w:pStyle w:val="7"/>
              <w:spacing w:before="1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（1994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日中华人民共和国主席令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33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号 2017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11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日修正） </w:t>
            </w:r>
          </w:p>
          <w:p>
            <w:pPr>
              <w:pStyle w:val="7"/>
              <w:spacing w:before="12" w:line="249" w:lineRule="auto"/>
              <w:ind w:left="103" w:right="10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【行政法规】《中华人民共和国母婴保健法 实施办法》（中华人民共和国国务院令第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308 号） </w:t>
            </w:r>
          </w:p>
          <w:p>
            <w:pPr>
              <w:pStyle w:val="7"/>
              <w:spacing w:line="249" w:lineRule="auto"/>
              <w:ind w:left="103" w:leftChars="0" w:right="286" w:right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【部门规章及规范性文件】《关于启用新版 出生医学证明（第六版）的通知》（国卫办 妇幼发〔2018）38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leftChars="0" w:right="122" w:rightChars="0" w:hanging="3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0" w:line="249" w:lineRule="auto"/>
              <w:ind w:left="153" w:leftChars="0" w:right="149" w:right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6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办理材料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办理时限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办理流程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63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8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  <w:p>
            <w:pPr>
              <w:pStyle w:val="7"/>
              <w:spacing w:line="240" w:lineRule="auto"/>
              <w:ind w:left="105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0702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8" w:line="274" w:lineRule="exact"/>
              <w:ind w:left="163" w:right="0"/>
              <w:jc w:val="both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Times New Roman"/>
                <w:sz w:val="24"/>
              </w:rPr>
              <w:t>07</w:t>
            </w:r>
          </w:p>
          <w:p>
            <w:pPr>
              <w:pStyle w:val="7"/>
              <w:spacing w:line="249" w:lineRule="auto"/>
              <w:ind w:left="163" w:leftChars="0" w:right="159" w:right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行 政 确 认 类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7"/>
              <w:spacing w:line="240" w:lineRule="auto"/>
              <w:ind w:left="120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预防接种单位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法律法规和政策文件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0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【行政法规】《疫苗流通和预防接种管理条 例》（中华人民共和国国务院令第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434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 </w:t>
            </w:r>
          </w:p>
          <w:p>
            <w:pPr>
              <w:pStyle w:val="7"/>
              <w:spacing w:before="2" w:line="249" w:lineRule="auto"/>
              <w:ind w:left="103" w:leftChars="0" w:right="227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2016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日《国务院关于修改&lt;疫苗流 通和预防接种管理条例&gt;的决定》修订）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leftChars="0" w:right="122" w:rightChars="0" w:hanging="3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0" w:line="249" w:lineRule="auto"/>
              <w:ind w:left="153" w:leftChars="0" w:right="149" w:right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√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√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√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宋体" w:hAnsi="宋体" w:eastAsia="宋体" w:cs="宋体"/>
                <w:sz w:val="24"/>
                <w:szCs w:val="24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办理材料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2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办理时限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1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4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办理流程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36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4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/>
    <w:p/>
    <w:tbl>
      <w:tblPr>
        <w:tblStyle w:val="5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  <w:gridCol w:w="425"/>
        <w:gridCol w:w="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0" w:hRule="exact"/>
        </w:trPr>
        <w:tc>
          <w:tcPr>
            <w:tcW w:w="701" w:type="dxa"/>
          </w:tcPr>
          <w:p/>
        </w:tc>
        <w:tc>
          <w:tcPr>
            <w:tcW w:w="574" w:type="dxa"/>
          </w:tcPr>
          <w:tbl>
            <w:tblPr>
              <w:tblStyle w:val="5"/>
              <w:tblW w:w="0" w:type="auto"/>
              <w:tblInd w:w="116" w:type="dxa"/>
              <w:tblLayout w:type="fixed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701"/>
              <w:gridCol w:w="574"/>
              <w:gridCol w:w="1694"/>
              <w:gridCol w:w="4397"/>
              <w:gridCol w:w="4961"/>
              <w:gridCol w:w="1277"/>
              <w:gridCol w:w="1275"/>
              <w:gridCol w:w="4536"/>
              <w:gridCol w:w="425"/>
              <w:gridCol w:w="427"/>
              <w:gridCol w:w="425"/>
              <w:gridCol w:w="425"/>
              <w:gridCol w:w="425"/>
              <w:gridCol w:w="427"/>
            </w:tblGrid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56" w:hRule="exact"/>
              </w:trPr>
              <w:tc>
                <w:tcPr>
                  <w:tcW w:w="70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61" w:line="249" w:lineRule="auto"/>
                    <w:ind w:left="225" w:right="223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序 号</w:t>
                  </w:r>
                </w:p>
              </w:tc>
              <w:tc>
                <w:tcPr>
                  <w:tcW w:w="57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8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3"/>
                      <w:szCs w:val="33"/>
                    </w:rPr>
                  </w:pPr>
                </w:p>
                <w:p>
                  <w:pPr>
                    <w:pStyle w:val="7"/>
                    <w:spacing w:line="249" w:lineRule="auto"/>
                    <w:ind w:left="163" w:right="159"/>
                    <w:jc w:val="both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一 级 事 项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61" w:line="249" w:lineRule="auto"/>
                    <w:ind w:left="600" w:right="602"/>
                    <w:jc w:val="center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二级 事项</w:t>
                  </w:r>
                </w:p>
              </w:tc>
              <w:tc>
                <w:tcPr>
                  <w:tcW w:w="439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61" w:line="240" w:lineRule="auto"/>
                    <w:ind w:right="0"/>
                    <w:jc w:val="center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公开内容</w:t>
                  </w:r>
                </w:p>
                <w:p>
                  <w:pPr>
                    <w:pStyle w:val="7"/>
                    <w:spacing w:before="12" w:line="240" w:lineRule="auto"/>
                    <w:ind w:right="0"/>
                    <w:jc w:val="center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（要素）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3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pPr>
                </w:p>
                <w:p>
                  <w:pPr>
                    <w:pStyle w:val="7"/>
                    <w:spacing w:line="240" w:lineRule="auto"/>
                    <w:ind w:left="1" w:right="0"/>
                    <w:jc w:val="center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公开依据</w:t>
                  </w:r>
                </w:p>
              </w:tc>
              <w:tc>
                <w:tcPr>
                  <w:tcW w:w="127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61" w:line="249" w:lineRule="auto"/>
                    <w:ind w:left="391" w:right="395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公开 时限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61" w:line="249" w:lineRule="auto"/>
                    <w:ind w:left="393" w:right="389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公开 主体</w:t>
                  </w:r>
                </w:p>
              </w:tc>
              <w:tc>
                <w:tcPr>
                  <w:tcW w:w="4536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3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pPr>
                </w:p>
                <w:p>
                  <w:pPr>
                    <w:pStyle w:val="7"/>
                    <w:spacing w:line="240" w:lineRule="auto"/>
                    <w:ind w:left="1423" w:right="0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公开渠道和载体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before="166" w:line="249" w:lineRule="auto"/>
                    <w:ind w:left="180" w:right="180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公开 对象</w:t>
                  </w:r>
                </w:p>
              </w:tc>
              <w:tc>
                <w:tcPr>
                  <w:tcW w:w="850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before="166" w:line="249" w:lineRule="auto"/>
                    <w:ind w:left="180" w:right="179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公开 方式</w:t>
                  </w:r>
                </w:p>
              </w:tc>
              <w:tc>
                <w:tcPr>
                  <w:tcW w:w="852" w:type="dxa"/>
                  <w:gridSpan w:val="2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before="166" w:line="249" w:lineRule="auto"/>
                    <w:ind w:left="180" w:right="180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公开 层级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644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/>
              </w:tc>
              <w:tc>
                <w:tcPr>
                  <w:tcW w:w="439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/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/>
              </w:tc>
              <w:tc>
                <w:tcPr>
                  <w:tcW w:w="4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before="11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5"/>
                      <w:szCs w:val="25"/>
                    </w:rPr>
                  </w:pPr>
                </w:p>
                <w:p>
                  <w:pPr>
                    <w:pStyle w:val="7"/>
                    <w:spacing w:line="249" w:lineRule="auto"/>
                    <w:ind w:left="103" w:right="71"/>
                    <w:jc w:val="both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全 社 会</w:t>
                  </w:r>
                </w:p>
              </w:tc>
              <w:tc>
                <w:tcPr>
                  <w:tcW w:w="42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before="135" w:line="249" w:lineRule="auto"/>
                    <w:ind w:left="103" w:right="72"/>
                    <w:jc w:val="both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特 定 群 体</w:t>
                  </w:r>
                </w:p>
              </w:tc>
              <w:tc>
                <w:tcPr>
                  <w:tcW w:w="4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85" w:line="249" w:lineRule="auto"/>
                    <w:ind w:left="103" w:right="71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主 动</w:t>
                  </w:r>
                </w:p>
              </w:tc>
              <w:tc>
                <w:tcPr>
                  <w:tcW w:w="4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before="11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5"/>
                      <w:szCs w:val="25"/>
                    </w:rPr>
                  </w:pPr>
                </w:p>
                <w:p>
                  <w:pPr>
                    <w:pStyle w:val="7"/>
                    <w:spacing w:line="249" w:lineRule="auto"/>
                    <w:ind w:left="103" w:right="71"/>
                    <w:jc w:val="both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依 申 请</w:t>
                  </w:r>
                </w:p>
              </w:tc>
              <w:tc>
                <w:tcPr>
                  <w:tcW w:w="425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85" w:line="249" w:lineRule="auto"/>
                    <w:ind w:left="103" w:right="71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县 级</w:t>
                  </w:r>
                </w:p>
              </w:tc>
              <w:tc>
                <w:tcPr>
                  <w:tcW w:w="42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  <w:shd w:val="clear" w:color="auto" w:fill="D9D9D9"/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85" w:line="249" w:lineRule="auto"/>
                    <w:ind w:left="105" w:right="71"/>
                    <w:jc w:val="left"/>
                    <w:rPr>
                      <w:rFonts w:ascii="黑体" w:hAnsi="黑体" w:eastAsia="黑体" w:cs="黑体"/>
                      <w:sz w:val="24"/>
                      <w:szCs w:val="24"/>
                    </w:rPr>
                  </w:pPr>
                  <w:r>
                    <w:rPr>
                      <w:rFonts w:ascii="黑体" w:hAnsi="黑体" w:eastAsia="黑体" w:cs="黑体"/>
                      <w:sz w:val="24"/>
                      <w:szCs w:val="24"/>
                    </w:rPr>
                    <w:t>乡 级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89" w:hRule="exact"/>
              </w:trPr>
              <w:tc>
                <w:tcPr>
                  <w:tcW w:w="70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3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1"/>
                      <w:szCs w:val="21"/>
                    </w:rPr>
                  </w:pPr>
                </w:p>
                <w:p>
                  <w:pPr>
                    <w:pStyle w:val="7"/>
                    <w:spacing w:line="240" w:lineRule="auto"/>
                    <w:ind w:left="105"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sz w:val="24"/>
                    </w:rPr>
                    <w:t>0702</w:t>
                  </w:r>
                </w:p>
              </w:tc>
              <w:tc>
                <w:tcPr>
                  <w:tcW w:w="57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208" w:line="274" w:lineRule="exact"/>
                    <w:ind w:left="163" w:right="0"/>
                    <w:jc w:val="both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/>
                      <w:sz w:val="24"/>
                    </w:rPr>
                    <w:t>07</w:t>
                  </w:r>
                </w:p>
                <w:p>
                  <w:pPr>
                    <w:pStyle w:val="7"/>
                    <w:spacing w:line="249" w:lineRule="auto"/>
                    <w:ind w:left="163" w:right="159"/>
                    <w:jc w:val="both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行 政 确 认 类 事 项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9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0"/>
                      <w:szCs w:val="30"/>
                    </w:rPr>
                  </w:pPr>
                </w:p>
                <w:p>
                  <w:pPr>
                    <w:pStyle w:val="7"/>
                    <w:spacing w:line="240" w:lineRule="auto"/>
                    <w:ind w:left="120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预防接种单位</w:t>
                  </w:r>
                </w:p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8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5"/>
                      <w:szCs w:val="25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法律法规和政策文件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40" w:line="249" w:lineRule="auto"/>
                    <w:ind w:left="103" w:right="286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【行政法规】《疫苗流通和预防接种管理条 例》（中华人民共和国国务院令第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434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号 </w:t>
                  </w:r>
                </w:p>
                <w:p>
                  <w:pPr>
                    <w:pStyle w:val="7"/>
                    <w:spacing w:before="2" w:line="249" w:lineRule="auto"/>
                    <w:ind w:left="103" w:right="22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2016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年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4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月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23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日《国务院关于修改&lt;疫苗流 通和预防接种管理条例&gt;的决定》修订） </w:t>
                  </w:r>
                </w:p>
              </w:tc>
              <w:tc>
                <w:tcPr>
                  <w:tcW w:w="127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0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2"/>
                      <w:szCs w:val="32"/>
                    </w:rPr>
                  </w:pPr>
                </w:p>
                <w:p>
                  <w:pPr>
                    <w:pStyle w:val="7"/>
                    <w:spacing w:line="249" w:lineRule="auto"/>
                    <w:ind w:left="122" w:right="122" w:hanging="3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自信息形 成或者变 更之日起 20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个工作 日内予以 公开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40" w:line="249" w:lineRule="auto"/>
                    <w:ind w:left="153" w:right="149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县（市、 区）卫生 健康行政 部门 </w:t>
                  </w:r>
                </w:p>
              </w:tc>
              <w:tc>
                <w:tcPr>
                  <w:tcW w:w="4536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205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■政府网站        □政府公报         </w:t>
                  </w:r>
                </w:p>
                <w:p>
                  <w:pPr>
                    <w:pStyle w:val="7"/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□两微一端        □发布会/听证会   </w:t>
                  </w:r>
                </w:p>
                <w:p>
                  <w:pPr>
                    <w:pStyle w:val="7"/>
                    <w:spacing w:before="10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□广播电视        □纸质媒体         </w:t>
                  </w:r>
                </w:p>
                <w:p>
                  <w:pPr>
                    <w:pStyle w:val="7"/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□公开查阅点      □政务服务中心 </w:t>
                  </w:r>
                </w:p>
                <w:p>
                  <w:pPr>
                    <w:pStyle w:val="7"/>
                    <w:spacing w:before="12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□便民服务站      □入户/现场        </w:t>
                  </w:r>
                </w:p>
                <w:p>
                  <w:pPr>
                    <w:pStyle w:val="7"/>
                    <w:spacing w:before="12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□社区/企事业单位/村公示栏（电子屏） </w:t>
                  </w:r>
                </w:p>
                <w:p>
                  <w:pPr>
                    <w:pStyle w:val="7"/>
                    <w:tabs>
                      <w:tab w:val="left" w:pos="4063"/>
                    </w:tabs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□精准推送        □其他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00000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000000"/>
                    </w:rPr>
                    <w:tab/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9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0"/>
                      <w:szCs w:val="30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√</w:t>
                  </w:r>
                </w:p>
              </w:tc>
              <w:tc>
                <w:tcPr>
                  <w:tcW w:w="42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9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0"/>
                      <w:szCs w:val="30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√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9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0"/>
                      <w:szCs w:val="30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√</w:t>
                  </w:r>
                </w:p>
              </w:tc>
              <w:tc>
                <w:tcPr>
                  <w:tcW w:w="42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86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8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5"/>
                      <w:szCs w:val="25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办理材料 </w:t>
                  </w:r>
                </w:p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89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8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5"/>
                      <w:szCs w:val="25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办理时限</w:t>
                  </w:r>
                </w:p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01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4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6"/>
                      <w:szCs w:val="26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办理流程</w:t>
                  </w:r>
                </w:p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04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4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6"/>
                      <w:szCs w:val="26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投诉举报电话以及网上投诉渠道 </w:t>
                  </w:r>
                </w:p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72" w:hRule="exact"/>
              </w:trPr>
              <w:tc>
                <w:tcPr>
                  <w:tcW w:w="70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78" w:line="240" w:lineRule="auto"/>
                    <w:ind w:left="105" w:right="-15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 xml:space="preserve">0801 </w:t>
                  </w:r>
                </w:p>
              </w:tc>
              <w:tc>
                <w:tcPr>
                  <w:tcW w:w="57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139" w:line="240" w:lineRule="auto"/>
                    <w:ind w:left="16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>08</w:t>
                  </w:r>
                </w:p>
                <w:p>
                  <w:pPr>
                    <w:pStyle w:val="7"/>
                    <w:spacing w:before="12" w:line="249" w:lineRule="auto"/>
                    <w:ind w:left="163" w:right="3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行 政 奖 励 类 事 项 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5"/>
                      <w:szCs w:val="35"/>
                    </w:rPr>
                  </w:pPr>
                </w:p>
                <w:p>
                  <w:pPr>
                    <w:pStyle w:val="7"/>
                    <w:spacing w:line="249" w:lineRule="auto"/>
                    <w:ind w:left="120" w:right="122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对做出突出贡 献的医师的表 彰奖励 </w:t>
                  </w:r>
                </w:p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10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法律法规和政策文件 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5"/>
                      <w:szCs w:val="35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【法律】《中华人民共和国执业医师法》</w:t>
                  </w:r>
                </w:p>
                <w:p>
                  <w:pPr>
                    <w:pStyle w:val="7"/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（中华人民共和国主席令第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5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号 2009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年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8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月</w:t>
                  </w:r>
                </w:p>
                <w:p>
                  <w:pPr>
                    <w:pStyle w:val="7"/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27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日修正） </w:t>
                  </w:r>
                </w:p>
              </w:tc>
              <w:tc>
                <w:tcPr>
                  <w:tcW w:w="127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90" w:line="249" w:lineRule="auto"/>
                    <w:ind w:left="122" w:right="122" w:hanging="3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自信息形 成或者变 更之日起 20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个工作 日内予以 公开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1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0"/>
                      <w:szCs w:val="20"/>
                    </w:rPr>
                  </w:pPr>
                </w:p>
                <w:p>
                  <w:pPr>
                    <w:pStyle w:val="7"/>
                    <w:spacing w:line="249" w:lineRule="auto"/>
                    <w:ind w:left="153" w:right="149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县（市、 区）卫生 健康行政 部门 </w:t>
                  </w:r>
                </w:p>
              </w:tc>
              <w:tc>
                <w:tcPr>
                  <w:tcW w:w="4536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4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6"/>
                      <w:szCs w:val="26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■政府网站        □政府公报         </w:t>
                  </w:r>
                </w:p>
                <w:p>
                  <w:pPr>
                    <w:pStyle w:val="7"/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□两微一端        □发布会/听证会   </w:t>
                  </w:r>
                </w:p>
                <w:p>
                  <w:pPr>
                    <w:pStyle w:val="7"/>
                    <w:spacing w:before="12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□广播电视        □纸质媒体         </w:t>
                  </w:r>
                </w:p>
                <w:p>
                  <w:pPr>
                    <w:pStyle w:val="7"/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□公开查阅点      □政务服务中心 </w:t>
                  </w:r>
                </w:p>
                <w:p>
                  <w:pPr>
                    <w:pStyle w:val="7"/>
                    <w:spacing w:before="12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□便民服务站      □入户/现场        </w:t>
                  </w:r>
                </w:p>
                <w:p>
                  <w:pPr>
                    <w:pStyle w:val="7"/>
                    <w:spacing w:before="10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□社区/企事业单位/村公示栏（电子屏） </w:t>
                  </w:r>
                </w:p>
                <w:p>
                  <w:pPr>
                    <w:pStyle w:val="7"/>
                    <w:tabs>
                      <w:tab w:val="left" w:pos="4063"/>
                    </w:tabs>
                    <w:spacing w:before="13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□精准推送        □其他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00000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000000"/>
                    </w:rPr>
                    <w:tab/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78" w:line="240" w:lineRule="auto"/>
                    <w:ind w:left="103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√ </w:t>
                  </w:r>
                </w:p>
              </w:tc>
              <w:tc>
                <w:tcPr>
                  <w:tcW w:w="42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78" w:line="240" w:lineRule="auto"/>
                    <w:ind w:left="103" w:right="-46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 xml:space="preserve">  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78" w:line="240" w:lineRule="auto"/>
                    <w:ind w:left="103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√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78" w:line="240" w:lineRule="auto"/>
                    <w:ind w:left="103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 xml:space="preserve">  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78" w:line="240" w:lineRule="auto"/>
                    <w:ind w:left="103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√ </w:t>
                  </w:r>
                </w:p>
              </w:tc>
              <w:tc>
                <w:tcPr>
                  <w:tcW w:w="42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178" w:line="240" w:lineRule="auto"/>
                    <w:ind w:left="105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 xml:space="preserve">   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01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4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6"/>
                      <w:szCs w:val="26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结果信息——表彰奖励名单 </w:t>
                  </w:r>
                </w:p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89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9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5"/>
                      <w:szCs w:val="25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投诉举报电话以及网上投诉渠道 </w:t>
                  </w:r>
                </w:p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986" w:hRule="exact"/>
              </w:trPr>
              <w:tc>
                <w:tcPr>
                  <w:tcW w:w="70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7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pPr>
                </w:p>
                <w:p>
                  <w:pPr>
                    <w:pStyle w:val="7"/>
                    <w:spacing w:line="240" w:lineRule="auto"/>
                    <w:ind w:left="105" w:right="-15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 xml:space="preserve">0802 </w:t>
                  </w:r>
                </w:p>
              </w:tc>
              <w:tc>
                <w:tcPr>
                  <w:tcW w:w="57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3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19"/>
                      <w:szCs w:val="19"/>
                    </w:rPr>
                  </w:pPr>
                </w:p>
                <w:p>
                  <w:pPr>
                    <w:pStyle w:val="7"/>
                    <w:spacing w:line="240" w:lineRule="auto"/>
                    <w:ind w:left="16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>08</w:t>
                  </w:r>
                </w:p>
                <w:p>
                  <w:pPr>
                    <w:pStyle w:val="7"/>
                    <w:spacing w:before="12" w:line="249" w:lineRule="auto"/>
                    <w:ind w:left="163" w:right="3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行 政 奖 励 类 事 项 </w:t>
                  </w:r>
                </w:p>
              </w:tc>
              <w:tc>
                <w:tcPr>
                  <w:tcW w:w="1694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209" w:line="249" w:lineRule="auto"/>
                    <w:ind w:left="120" w:right="122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对做出突出贡 献的护士的表 彰奖励 </w:t>
                  </w:r>
                </w:p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8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5"/>
                      <w:szCs w:val="25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法律法规和政策文件 </w:t>
                  </w:r>
                </w:p>
              </w:tc>
              <w:tc>
                <w:tcPr>
                  <w:tcW w:w="4961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5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2"/>
                      <w:szCs w:val="32"/>
                    </w:rPr>
                  </w:pPr>
                </w:p>
                <w:p>
                  <w:pPr>
                    <w:pStyle w:val="7"/>
                    <w:spacing w:line="249" w:lineRule="auto"/>
                    <w:ind w:left="103" w:right="286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【行政法规】《护士条例》（中华人民共和 国国务院令第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517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号） </w:t>
                  </w:r>
                </w:p>
              </w:tc>
              <w:tc>
                <w:tcPr>
                  <w:tcW w:w="127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7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3"/>
                      <w:szCs w:val="23"/>
                    </w:rPr>
                  </w:pPr>
                </w:p>
                <w:p>
                  <w:pPr>
                    <w:pStyle w:val="7"/>
                    <w:spacing w:line="249" w:lineRule="auto"/>
                    <w:ind w:left="122" w:right="122" w:hanging="3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自信息形 成或者变 更之日起 20</w:t>
                  </w:r>
                  <w:r>
                    <w:rPr>
                      <w:rFonts w:ascii="宋体" w:hAnsi="宋体" w:eastAsia="宋体" w:cs="宋体"/>
                      <w:spacing w:val="-60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个工作 日内予以 公开 </w:t>
                  </w:r>
                </w:p>
              </w:tc>
              <w:tc>
                <w:tcPr>
                  <w:tcW w:w="127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8"/>
                      <w:szCs w:val="28"/>
                    </w:rPr>
                  </w:pPr>
                </w:p>
                <w:p>
                  <w:pPr>
                    <w:pStyle w:val="7"/>
                    <w:spacing w:line="249" w:lineRule="auto"/>
                    <w:ind w:left="153" w:right="149"/>
                    <w:jc w:val="center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县（市、 区）卫生 健康行政 部门 </w:t>
                  </w:r>
                </w:p>
              </w:tc>
              <w:tc>
                <w:tcPr>
                  <w:tcW w:w="4536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5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3"/>
                      <w:szCs w:val="33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■政府网站        □政府公报         </w:t>
                  </w:r>
                </w:p>
                <w:p>
                  <w:pPr>
                    <w:pStyle w:val="7"/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□两微一端        □发布会/听证会   </w:t>
                  </w:r>
                </w:p>
                <w:p>
                  <w:pPr>
                    <w:pStyle w:val="7"/>
                    <w:spacing w:before="12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□广播电视        □纸质媒体         </w:t>
                  </w:r>
                </w:p>
                <w:p>
                  <w:pPr>
                    <w:pStyle w:val="7"/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□公开查阅点      □政务服务中心 </w:t>
                  </w:r>
                </w:p>
                <w:p>
                  <w:pPr>
                    <w:pStyle w:val="7"/>
                    <w:spacing w:before="12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□便民服务站      □入户/现场        </w:t>
                  </w:r>
                </w:p>
                <w:p>
                  <w:pPr>
                    <w:pStyle w:val="7"/>
                    <w:spacing w:before="10" w:line="240" w:lineRule="auto"/>
                    <w:ind w:left="103" w:right="-17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□社区/企事业单位/村公示栏（电子屏） </w:t>
                  </w:r>
                </w:p>
                <w:p>
                  <w:pPr>
                    <w:pStyle w:val="7"/>
                    <w:tabs>
                      <w:tab w:val="left" w:pos="4063"/>
                    </w:tabs>
                    <w:spacing w:before="12"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>□精准推送        □其他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000000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sz w:val="24"/>
                      <w:szCs w:val="24"/>
                      <w:u w:val="single" w:color="000000"/>
                    </w:rPr>
                    <w:tab/>
                  </w: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7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√ </w:t>
                  </w:r>
                </w:p>
              </w:tc>
              <w:tc>
                <w:tcPr>
                  <w:tcW w:w="42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7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-46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 xml:space="preserve">  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7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√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7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 xml:space="preserve">   </w:t>
                  </w:r>
                </w:p>
              </w:tc>
              <w:tc>
                <w:tcPr>
                  <w:tcW w:w="425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7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√ </w:t>
                  </w:r>
                </w:p>
              </w:tc>
              <w:tc>
                <w:tcPr>
                  <w:tcW w:w="427" w:type="dxa"/>
                  <w:vMerge w:val="restart"/>
                  <w:tcBorders>
                    <w:top w:val="single" w:color="000000" w:sz="4" w:space="0"/>
                    <w:left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4"/>
                      <w:szCs w:val="24"/>
                    </w:rPr>
                  </w:pPr>
                </w:p>
                <w:p>
                  <w:pPr>
                    <w:pStyle w:val="7"/>
                    <w:spacing w:before="7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2"/>
                      <w:szCs w:val="22"/>
                    </w:rPr>
                  </w:pPr>
                </w:p>
                <w:p>
                  <w:pPr>
                    <w:pStyle w:val="7"/>
                    <w:spacing w:line="240" w:lineRule="auto"/>
                    <w:ind w:left="105" w:right="-49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/>
                      <w:sz w:val="24"/>
                    </w:rPr>
                    <w:t xml:space="preserve">   </w:t>
                  </w:r>
                </w:p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003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before="4"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26"/>
                      <w:szCs w:val="26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结果信息——表彰奖励名单 </w:t>
                  </w:r>
                </w:p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right w:val="single" w:color="000000" w:sz="4" w:space="0"/>
                  </w:tcBorders>
                </w:tcPr>
                <w:p/>
              </w:tc>
            </w:tr>
            <w:tr>
              <w:tblPrEx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136" w:hRule="exact"/>
              </w:trPr>
              <w:tc>
                <w:tcPr>
                  <w:tcW w:w="70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574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694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397" w:type="dxa"/>
                  <w:tcBorders>
                    <w:top w:val="single" w:color="000000" w:sz="4" w:space="0"/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>
                  <w:pPr>
                    <w:pStyle w:val="7"/>
                    <w:spacing w:line="240" w:lineRule="auto"/>
                    <w:ind w:right="0"/>
                    <w:jc w:val="left"/>
                    <w:rPr>
                      <w:rFonts w:ascii="Times New Roman" w:hAnsi="Times New Roman" w:eastAsia="Times New Roman" w:cs="Times New Roman"/>
                      <w:sz w:val="32"/>
                      <w:szCs w:val="32"/>
                    </w:rPr>
                  </w:pPr>
                </w:p>
                <w:p>
                  <w:pPr>
                    <w:pStyle w:val="7"/>
                    <w:spacing w:line="240" w:lineRule="auto"/>
                    <w:ind w:left="103" w:right="0"/>
                    <w:jc w:val="left"/>
                    <w:rPr>
                      <w:rFonts w:ascii="宋体" w:hAnsi="宋体" w:eastAsia="宋体" w:cs="宋体"/>
                      <w:sz w:val="24"/>
                      <w:szCs w:val="24"/>
                    </w:rPr>
                  </w:pPr>
                  <w:r>
                    <w:rPr>
                      <w:rFonts w:ascii="宋体" w:hAnsi="宋体" w:eastAsia="宋体" w:cs="宋体"/>
                      <w:sz w:val="24"/>
                      <w:szCs w:val="24"/>
                    </w:rPr>
                    <w:t xml:space="preserve">投诉举报电话以及网上投诉渠道 </w:t>
                  </w:r>
                </w:p>
              </w:tc>
              <w:tc>
                <w:tcPr>
                  <w:tcW w:w="4961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127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536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5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  <w:tc>
                <w:tcPr>
                  <w:tcW w:w="427" w:type="dxa"/>
                  <w:vMerge w:val="continue"/>
                  <w:tcBorders>
                    <w:left w:val="single" w:color="000000" w:sz="4" w:space="0"/>
                    <w:bottom w:val="single" w:color="000000" w:sz="4" w:space="0"/>
                    <w:right w:val="single" w:color="000000" w:sz="4" w:space="0"/>
                  </w:tcBorders>
                </w:tcPr>
                <w:p/>
              </w:tc>
            </w:tr>
          </w:tbl>
          <w:p/>
        </w:tc>
        <w:tc>
          <w:tcPr>
            <w:tcW w:w="1694" w:type="dxa"/>
          </w:tcPr>
          <w:p/>
        </w:tc>
        <w:tc>
          <w:tcPr>
            <w:tcW w:w="4397" w:type="dxa"/>
            <w:vAlign w:val="top"/>
          </w:tcPr>
          <w:p>
            <w:pPr>
              <w:pStyle w:val="7"/>
              <w:spacing w:line="240" w:lineRule="auto"/>
              <w:ind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</w:p>
        </w:tc>
        <w:tc>
          <w:tcPr>
            <w:tcW w:w="4961" w:type="dxa"/>
          </w:tcPr>
          <w:p/>
        </w:tc>
        <w:tc>
          <w:tcPr>
            <w:tcW w:w="1277" w:type="dxa"/>
          </w:tcPr>
          <w:p/>
        </w:tc>
        <w:tc>
          <w:tcPr>
            <w:tcW w:w="1275" w:type="dxa"/>
          </w:tcPr>
          <w:p/>
        </w:tc>
        <w:tc>
          <w:tcPr>
            <w:tcW w:w="4536" w:type="dxa"/>
          </w:tcPr>
          <w:p/>
        </w:tc>
        <w:tc>
          <w:tcPr>
            <w:tcW w:w="425" w:type="dxa"/>
          </w:tcPr>
          <w:p/>
        </w:tc>
        <w:tc>
          <w:tcPr>
            <w:tcW w:w="427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425" w:type="dxa"/>
          </w:tcPr>
          <w:p/>
        </w:tc>
        <w:tc>
          <w:tcPr>
            <w:tcW w:w="427" w:type="dxa"/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1001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6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10</w:t>
            </w:r>
          </w:p>
          <w:p>
            <w:pPr>
              <w:pStyle w:val="7"/>
              <w:spacing w:before="12" w:line="249" w:lineRule="auto"/>
              <w:ind w:left="163" w:right="3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行 政 备 案 类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20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生育登记服务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5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</w:p>
          <w:p>
            <w:pPr>
              <w:pStyle w:val="7"/>
              <w:spacing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【部门规章及规范性文件】《国家卫生健康 委办公厅关于做好生育登记服务工作的指导 意见》（国卫办指导发〔2016〕20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9"/>
                <w:szCs w:val="29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9"/>
                <w:szCs w:val="29"/>
              </w:rPr>
            </w:pPr>
          </w:p>
          <w:p>
            <w:pPr>
              <w:pStyle w:val="7"/>
              <w:spacing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部门或乡 镇人民政 府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3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■政务服务中心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568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</w:p>
          <w:p>
            <w:pPr>
              <w:pStyle w:val="7"/>
              <w:spacing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办事指南，包括：适用范围、办理依 据、办理条件、申办材料、办理方式、 办理流程、办理时限、收费依据及标 准、结果送达、咨询方式、监督投诉渠 道、办理地址和时间、办理进程、结果 查询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2" w:line="240" w:lineRule="auto"/>
              <w:ind w:left="105" w:leftChars="0" w:right="-15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/>
                <w:sz w:val="24"/>
              </w:rPr>
              <w:t xml:space="preserve">1101 </w:t>
            </w: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1"/>
                <w:szCs w:val="21"/>
              </w:rPr>
            </w:pPr>
          </w:p>
          <w:p>
            <w:pPr>
              <w:pStyle w:val="7"/>
              <w:spacing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leftChars="0" w:right="39" w:rightChars="0"/>
              <w:jc w:val="both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  <w:p>
            <w:pPr>
              <w:pStyle w:val="7"/>
              <w:spacing w:before="13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2" w:line="240" w:lineRule="auto"/>
              <w:ind w:left="360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预防接种 </w:t>
            </w:r>
          </w:p>
          <w:p>
            <w:pPr>
              <w:pStyle w:val="7"/>
              <w:spacing w:before="193" w:line="249" w:lineRule="auto"/>
              <w:ind w:left="720" w:right="122" w:hanging="6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7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【行政法规】《疫苗流通和预防接种管理条 例》（中华人民共和国国务院令第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434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 </w:t>
            </w:r>
          </w:p>
          <w:p>
            <w:pPr>
              <w:pStyle w:val="7"/>
              <w:spacing w:before="2" w:line="249" w:lineRule="auto"/>
              <w:ind w:left="103" w:right="22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2016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月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日《国务院关于修改&lt;疫苗流 通和预防接种管理条例&gt;的决定》修订） </w:t>
            </w:r>
          </w:p>
          <w:p>
            <w:pPr>
              <w:pStyle w:val="7"/>
              <w:spacing w:before="2" w:line="247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before="5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6" w:line="249" w:lineRule="auto"/>
              <w:ind w:left="122" w:leftChars="0" w:right="122" w:rightChars="0" w:hanging="3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9" w:lineRule="auto"/>
              <w:ind w:left="153" w:leftChars="0" w:right="149" w:right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2"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2" w:line="240" w:lineRule="auto"/>
              <w:ind w:left="103" w:leftChars="0" w:right="-46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2"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2"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2"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72" w:line="240" w:lineRule="auto"/>
              <w:ind w:left="105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51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47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37" w:line="249" w:lineRule="auto"/>
              <w:ind w:left="103" w:leftChars="0" w:right="202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63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54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51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 w:firstLine="240" w:firstLineChars="10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投诉举报电话以及网上投诉渠道</w:t>
            </w: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after="0"/>
        <w:sectPr>
          <w:footerReference r:id="rId3" w:type="default"/>
          <w:pgSz w:w="23820" w:h="16840" w:orient="landscape"/>
          <w:pgMar w:top="1340" w:right="800" w:bottom="1360" w:left="800" w:header="0" w:footer="1166" w:gutter="0"/>
          <w:pgNumType w:fmt="decimal" w:start="1"/>
        </w:sectPr>
      </w:pPr>
    </w:p>
    <w:p>
      <w:pPr>
        <w:spacing w:before="1" w:line="240" w:lineRule="auto"/>
        <w:rPr>
          <w:rFonts w:ascii="Times New Roman" w:hAnsi="Times New Roman" w:eastAsia="Times New Roman" w:cs="Times New Roman"/>
          <w:sz w:val="7"/>
          <w:szCs w:val="7"/>
        </w:rPr>
      </w:pPr>
    </w:p>
    <w:p>
      <w:pPr>
        <w:spacing w:after="0"/>
      </w:pPr>
    </w:p>
    <w:tbl>
      <w:tblPr>
        <w:tblStyle w:val="5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  <w:gridCol w:w="425"/>
        <w:gridCol w:w="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1102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9" w:lineRule="auto"/>
              <w:ind w:left="600" w:right="122" w:hanging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居民健康档案 管理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before="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9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1103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3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360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健康教育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3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7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8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spacing w:after="0"/>
        <w:sectPr>
          <w:footerReference r:id="rId4" w:type="default"/>
          <w:pgSz w:w="23820" w:h="16840" w:orient="landscape"/>
          <w:pgMar w:top="1340" w:right="800" w:bottom="1360" w:left="800" w:header="0" w:footer="1166" w:gutter="0"/>
          <w:pgNumType w:fmt="decimal" w:start="21"/>
        </w:sectPr>
      </w:pPr>
    </w:p>
    <w:tbl>
      <w:tblPr>
        <w:tblStyle w:val="5"/>
        <w:tblpPr w:leftFromText="180" w:rightFromText="180" w:vertAnchor="text" w:horzAnchor="page" w:tblpX="924" w:tblpY="56"/>
        <w:tblOverlap w:val="never"/>
        <w:tblW w:w="0" w:type="auto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  <w:gridCol w:w="425"/>
        <w:gridCol w:w="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1104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9" w:lineRule="auto"/>
              <w:ind w:left="360" w:right="211" w:hanging="1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0～6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岁儿童 健康管理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before="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9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1105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3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93" w:line="249" w:lineRule="auto"/>
              <w:ind w:left="720" w:right="122" w:hanging="6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孕产妇健康管 理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3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7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8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tbl>
      <w:tblPr>
        <w:tblStyle w:val="5"/>
        <w:tblW w:w="0" w:type="auto"/>
        <w:tblInd w:w="116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01"/>
        <w:gridCol w:w="574"/>
        <w:gridCol w:w="1694"/>
        <w:gridCol w:w="4397"/>
        <w:gridCol w:w="4961"/>
        <w:gridCol w:w="1277"/>
        <w:gridCol w:w="1275"/>
        <w:gridCol w:w="4536"/>
        <w:gridCol w:w="425"/>
        <w:gridCol w:w="427"/>
        <w:gridCol w:w="425"/>
        <w:gridCol w:w="425"/>
        <w:gridCol w:w="425"/>
        <w:gridCol w:w="427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1106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9" w:lineRule="auto"/>
              <w:ind w:left="720" w:right="122" w:hanging="6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老年人健康管 理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before="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9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1107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3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0" w:right="12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慢性病患者健 康管理（包括 高血压患者健 康管理和 2 型糖尿病患者 健康管理）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3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7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8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1108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9" w:lineRule="auto"/>
              <w:ind w:left="360" w:right="122" w:hanging="24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严重精神障碍 患者管理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before="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9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1109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3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93" w:line="249" w:lineRule="auto"/>
              <w:ind w:left="480" w:right="122" w:hanging="36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肺结核患者健 康管理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3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7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8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1110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9" w:lineRule="auto"/>
              <w:ind w:left="720" w:right="122" w:hanging="6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中医药健康管 理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before="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9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1111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3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7"/>
              <w:spacing w:line="249" w:lineRule="auto"/>
              <w:ind w:left="120" w:right="122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传染病及突发 公共卫生事件 报告和处理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3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7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8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1112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20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卫生监督协管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【部门规章及规范性文件】《国家基本公共 卫生服务规范（第三版）》（国卫基层发</w:t>
            </w:r>
          </w:p>
          <w:p>
            <w:pPr>
              <w:pStyle w:val="7"/>
              <w:spacing w:before="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〔2017〕13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9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2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1113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6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3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20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基本避孕服务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法律法规和政策文件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【部门规章及规范性文件】《新划入基本公 共卫生服务相关工作规范》（2019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版）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3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7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服务对象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7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8" w:line="249" w:lineRule="auto"/>
              <w:ind w:left="103" w:right="9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pacing w:val="-8"/>
                <w:sz w:val="24"/>
                <w:szCs w:val="24"/>
              </w:rPr>
              <w:t>服务机构信息，包括名称、地点、服务时</w:t>
            </w:r>
            <w:r>
              <w:rPr>
                <w:rFonts w:ascii="宋体" w:hAnsi="宋体" w:eastAsia="宋体" w:cs="宋体"/>
                <w:spacing w:val="-114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间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服务项目和内容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服务流程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1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服务要求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投诉举报电话以及网上投诉渠道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1114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4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9" w:lineRule="auto"/>
              <w:ind w:left="600" w:right="122" w:hanging="48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健康素养促进 行动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2017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（国卫基层发〔2017〕46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2018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年国家基本公共卫生服务项目工作的通知》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（国卫基层发〔2018〕18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2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5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7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9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1115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4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0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4"/>
                <w:szCs w:val="34"/>
              </w:rPr>
            </w:pPr>
          </w:p>
          <w:p>
            <w:pPr>
              <w:pStyle w:val="7"/>
              <w:spacing w:line="249" w:lineRule="auto"/>
              <w:ind w:left="360" w:right="122" w:hanging="24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免费孕前优生 健康检查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7"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【部门规章及规范性文件】《国家人口计生 委、财政部关于开展国家免费孕前优生健康 检查项目试点工作的通知》 （国人口发</w:t>
            </w:r>
          </w:p>
          <w:p>
            <w:pPr>
              <w:pStyle w:val="7"/>
              <w:spacing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〔2010〕29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3" w:line="249" w:lineRule="auto"/>
              <w:ind w:left="103" w:right="16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【部门规章及规范性文件】《国家卫生计生 委办公厅关于做好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2016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年国家免费孕前优生 健康检查项目工作的通知》 （国卫办妇幼函</w:t>
            </w:r>
          </w:p>
          <w:p>
            <w:pPr>
              <w:pStyle w:val="7"/>
              <w:spacing w:before="2"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〔2016〕894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2019</w:t>
            </w:r>
          </w:p>
          <w:p>
            <w:pPr>
              <w:pStyle w:val="7"/>
              <w:spacing w:before="10"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年基本公共卫生服务项目工作的通知》  </w:t>
            </w:r>
          </w:p>
          <w:p>
            <w:pPr>
              <w:pStyle w:val="7"/>
              <w:spacing w:before="12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【部门规章及规范性文件】《新划入基本公 共卫生服务相关工作规范（2019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版）》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0"/>
                <w:szCs w:val="30"/>
              </w:rPr>
            </w:pPr>
          </w:p>
          <w:p>
            <w:pPr>
              <w:pStyle w:val="7"/>
              <w:spacing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6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5"/>
                <w:szCs w:val="35"/>
              </w:rPr>
            </w:pPr>
          </w:p>
          <w:p>
            <w:pPr>
              <w:pStyle w:val="7"/>
              <w:spacing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0" w:line="247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7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87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8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9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8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4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1116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7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95" w:line="249" w:lineRule="auto"/>
              <w:ind w:left="720" w:right="122" w:hanging="60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新生儿疾病筛 查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9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6"/>
                <w:szCs w:val="26"/>
              </w:rPr>
            </w:pPr>
          </w:p>
          <w:p>
            <w:pPr>
              <w:pStyle w:val="7"/>
              <w:spacing w:line="249" w:lineRule="auto"/>
              <w:ind w:left="103" w:right="28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【部门规章及规范性文件】《新生儿疾病筛 查管理办法》（中华人民共和国卫生部令第 64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45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7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0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35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0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1117 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3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7"/>
                <w:szCs w:val="27"/>
              </w:rPr>
            </w:pPr>
          </w:p>
          <w:p>
            <w:pPr>
              <w:pStyle w:val="7"/>
              <w:spacing w:line="249" w:lineRule="auto"/>
              <w:ind w:left="120" w:right="122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增补叶酸预防 神经管缺陷项 目 </w:t>
            </w: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0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3"/>
                <w:szCs w:val="23"/>
              </w:rPr>
            </w:pPr>
          </w:p>
          <w:p>
            <w:pPr>
              <w:pStyle w:val="7"/>
              <w:spacing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【部门规章及规范性文件】《卫生部关于印 发&lt;增补叶酸预防神经管缺陷项目管理方 案&gt;》的通知（卫妇社发〔2009〕60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2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【部门规章及规范性文件】《增补叶酸预防 神经管缺陷项目管理方案》（卫妇社发</w:t>
            </w: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〔2009〕60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【部门规章及规范性文件】《关于做好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2019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年基本公共卫生服务项目工作的通知》  </w:t>
            </w:r>
          </w:p>
          <w:p>
            <w:pPr>
              <w:pStyle w:val="7"/>
              <w:spacing w:before="12" w:line="249" w:lineRule="auto"/>
              <w:ind w:left="103" w:right="28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【部门规章及规范性文件】《新划入基本公 共卫生服务相关工作规范（2019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版）》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right="122" w:hanging="3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0" w:line="249" w:lineRule="auto"/>
              <w:ind w:left="153" w:right="149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6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right="-49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01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40" w:line="249" w:lineRule="auto"/>
              <w:ind w:left="103" w:right="202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63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54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60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056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225" w:right="223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序 号</w:t>
            </w: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3"/>
                <w:szCs w:val="33"/>
              </w:rPr>
            </w:pPr>
          </w:p>
          <w:p>
            <w:pPr>
              <w:pStyle w:val="7"/>
              <w:spacing w:line="249" w:lineRule="auto"/>
              <w:ind w:left="163" w:right="159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一 级 事 项</w:t>
            </w: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600" w:right="602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二级 事项</w:t>
            </w:r>
          </w:p>
        </w:tc>
        <w:tc>
          <w:tcPr>
            <w:tcW w:w="439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公开内容</w:t>
            </w:r>
          </w:p>
          <w:p>
            <w:pPr>
              <w:pStyle w:val="7"/>
              <w:spacing w:before="12" w:line="240" w:lineRule="auto"/>
              <w:ind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（要素）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" w:right="0"/>
              <w:jc w:val="center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公开依据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1" w:right="395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时限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393" w:right="38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主体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8"/>
                <w:szCs w:val="28"/>
              </w:rPr>
            </w:pPr>
          </w:p>
          <w:p>
            <w:pPr>
              <w:pStyle w:val="7"/>
              <w:spacing w:line="240" w:lineRule="auto"/>
              <w:ind w:left="1423" w:right="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公开渠道和载体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对象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79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方式</w:t>
            </w:r>
          </w:p>
        </w:tc>
        <w:tc>
          <w:tcPr>
            <w:tcW w:w="85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66" w:line="249" w:lineRule="auto"/>
              <w:ind w:left="180" w:right="180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公开 层级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59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39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/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全 社 会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35" w:line="249" w:lineRule="auto"/>
              <w:ind w:left="103" w:right="72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特 定 群 体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主 动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before="1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5"/>
                <w:szCs w:val="25"/>
              </w:rPr>
            </w:pPr>
          </w:p>
          <w:p>
            <w:pPr>
              <w:pStyle w:val="7"/>
              <w:spacing w:line="249" w:lineRule="auto"/>
              <w:ind w:left="103" w:right="71"/>
              <w:jc w:val="both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依 申 请</w:t>
            </w:r>
          </w:p>
        </w:tc>
        <w:tc>
          <w:tcPr>
            <w:tcW w:w="42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3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县 级</w:t>
            </w:r>
          </w:p>
        </w:tc>
        <w:tc>
          <w:tcPr>
            <w:tcW w:w="42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D9D9D9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85" w:line="249" w:lineRule="auto"/>
              <w:ind w:left="105" w:right="71"/>
              <w:jc w:val="left"/>
              <w:rPr>
                <w:rFonts w:ascii="黑体" w:hAnsi="黑体" w:eastAsia="黑体" w:cs="黑体"/>
                <w:sz w:val="24"/>
                <w:szCs w:val="24"/>
              </w:rPr>
            </w:pPr>
            <w:r>
              <w:rPr>
                <w:rFonts w:ascii="黑体" w:hAnsi="黑体" w:eastAsia="黑体" w:cs="黑体"/>
                <w:sz w:val="24"/>
                <w:szCs w:val="24"/>
              </w:rPr>
              <w:t>乡 级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3" w:hRule="exact"/>
        </w:trPr>
        <w:tc>
          <w:tcPr>
            <w:tcW w:w="70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leftChars="0" w:right="-15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/>
                <w:sz w:val="24"/>
              </w:rPr>
              <w:t xml:space="preserve">1123 </w:t>
            </w:r>
          </w:p>
          <w:p>
            <w:pPr>
              <w:pStyle w:val="7"/>
              <w:spacing w:line="240" w:lineRule="auto"/>
              <w:ind w:left="105" w:right="-15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57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0" w:lineRule="auto"/>
              <w:ind w:left="16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>11</w:t>
            </w:r>
          </w:p>
          <w:p>
            <w:pPr>
              <w:pStyle w:val="7"/>
              <w:spacing w:before="13" w:line="249" w:lineRule="auto"/>
              <w:ind w:left="163" w:leftChars="0" w:right="39" w:rightChars="0"/>
              <w:jc w:val="both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公 共 卫 生 服 务 事 项 </w:t>
            </w:r>
          </w:p>
          <w:p>
            <w:pPr>
              <w:pStyle w:val="7"/>
              <w:spacing w:before="12" w:line="249" w:lineRule="auto"/>
              <w:ind w:left="163" w:right="39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169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00" w:line="247" w:lineRule="auto"/>
              <w:ind w:left="360" w:leftChars="0" w:right="122" w:rightChars="0" w:hanging="240" w:firstLine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农村妇女“两 癌”检查 </w:t>
            </w:r>
          </w:p>
          <w:p>
            <w:pPr>
              <w:pStyle w:val="7"/>
              <w:spacing w:line="240" w:lineRule="auto"/>
              <w:ind w:left="120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</w:p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3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19"/>
                <w:szCs w:val="19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法律法规和政策文件 </w:t>
            </w:r>
          </w:p>
        </w:tc>
        <w:tc>
          <w:tcPr>
            <w:tcW w:w="4961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61" w:line="249" w:lineRule="auto"/>
              <w:ind w:left="103" w:right="167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【部门规章及规范性文件】《农村妇女“两 癌”检查项目管理方案》的通知 （卫妇社发</w:t>
            </w:r>
          </w:p>
          <w:p>
            <w:pPr>
              <w:pStyle w:val="7"/>
              <w:spacing w:before="2" w:line="240" w:lineRule="auto"/>
              <w:ind w:left="103" w:right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〔2009〕61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12" w:line="249" w:lineRule="auto"/>
              <w:ind w:left="103" w:right="226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【部门规章及规范性文件】《国家卫生计生 委妇幼司关于印发农村妇女两癌检查项目管 理方案（2015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>年版）的通知》（国卫妇幼妇 卫便函〔2015〕71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号） </w:t>
            </w:r>
          </w:p>
          <w:p>
            <w:pPr>
              <w:pStyle w:val="7"/>
              <w:spacing w:before="2" w:line="249" w:lineRule="auto"/>
              <w:ind w:left="103" w:leftChars="0" w:right="286" w:rightChars="0"/>
              <w:jc w:val="both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【部门规章及规范性文件】《新划入基本公 共卫生服务相关工作规范（2019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版）》 </w:t>
            </w:r>
          </w:p>
        </w:tc>
        <w:tc>
          <w:tcPr>
            <w:tcW w:w="127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8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2"/>
                <w:szCs w:val="32"/>
              </w:rPr>
            </w:pPr>
          </w:p>
          <w:p>
            <w:pPr>
              <w:pStyle w:val="7"/>
              <w:spacing w:line="249" w:lineRule="auto"/>
              <w:ind w:left="122" w:leftChars="0" w:right="122" w:rightChars="0" w:hanging="3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自信息形 成或者变 更之日起 20</w:t>
            </w:r>
            <w:r>
              <w:rPr>
                <w:rFonts w:ascii="宋体" w:hAnsi="宋体" w:eastAsia="宋体" w:cs="宋体"/>
                <w:spacing w:val="-60"/>
                <w:sz w:val="24"/>
                <w:szCs w:val="24"/>
              </w:rPr>
              <w:t xml:space="preserve"> </w:t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个工作 日内予以 公开 </w:t>
            </w:r>
          </w:p>
        </w:tc>
        <w:tc>
          <w:tcPr>
            <w:tcW w:w="127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150" w:line="249" w:lineRule="auto"/>
              <w:ind w:left="153" w:leftChars="0" w:right="149" w:rightChars="0" w:hanging="1" w:firstLineChars="0"/>
              <w:jc w:val="center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县（市、 区）卫生 健康行政 部门 </w:t>
            </w:r>
          </w:p>
        </w:tc>
        <w:tc>
          <w:tcPr>
            <w:tcW w:w="4536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2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■政府网站        □政府公报         </w:t>
            </w:r>
          </w:p>
          <w:p>
            <w:pPr>
              <w:pStyle w:val="7"/>
              <w:spacing w:before="12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□两微一端        □发布会/听证会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□广播电视        □纸质媒体         </w:t>
            </w:r>
          </w:p>
          <w:p>
            <w:pPr>
              <w:pStyle w:val="7"/>
              <w:spacing w:before="10" w:line="240" w:lineRule="auto"/>
              <w:ind w:left="103" w:right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□公开查阅点      □政务服务中心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□便民服务站      □入户/现场        </w:t>
            </w:r>
          </w:p>
          <w:p>
            <w:pPr>
              <w:pStyle w:val="7"/>
              <w:spacing w:before="12" w:line="240" w:lineRule="auto"/>
              <w:ind w:left="103" w:right="-17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□社区/企事业单位/村公示栏（电子屏） </w:t>
            </w:r>
          </w:p>
          <w:p>
            <w:pPr>
              <w:pStyle w:val="7"/>
              <w:tabs>
                <w:tab w:val="left" w:pos="4063"/>
              </w:tabs>
              <w:spacing w:before="12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□精准推送        □其他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u w:val="single" w:color="000000"/>
              </w:rPr>
              <w:tab/>
            </w:r>
            <w:r>
              <w:rPr>
                <w:rFonts w:ascii="宋体" w:hAnsi="宋体" w:eastAsia="宋体" w:cs="宋体"/>
                <w:sz w:val="24"/>
                <w:szCs w:val="24"/>
              </w:rPr>
              <w:t xml:space="preserve">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6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  <w:tc>
          <w:tcPr>
            <w:tcW w:w="42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3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√ </w:t>
            </w:r>
          </w:p>
        </w:tc>
        <w:tc>
          <w:tcPr>
            <w:tcW w:w="427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4"/>
                <w:szCs w:val="24"/>
              </w:rPr>
            </w:pPr>
          </w:p>
          <w:p>
            <w:pPr>
              <w:pStyle w:val="7"/>
              <w:spacing w:before="5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31"/>
                <w:szCs w:val="31"/>
              </w:rPr>
            </w:pPr>
          </w:p>
          <w:p>
            <w:pPr>
              <w:pStyle w:val="7"/>
              <w:spacing w:line="240" w:lineRule="auto"/>
              <w:ind w:left="105" w:leftChars="0" w:right="-49" w:rightChars="0"/>
              <w:jc w:val="left"/>
              <w:rPr>
                <w:rFonts w:ascii="宋体" w:hAnsi="宋体" w:eastAsia="宋体" w:cs="宋体"/>
                <w:sz w:val="24"/>
                <w:szCs w:val="24"/>
              </w:rPr>
            </w:pPr>
            <w:r>
              <w:rPr>
                <w:rFonts w:ascii="宋体"/>
                <w:sz w:val="24"/>
              </w:rPr>
              <w:t xml:space="preserve">   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3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54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服务对象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40" w:line="249" w:lineRule="auto"/>
              <w:ind w:left="103" w:leftChars="0" w:right="202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服务机构信息，包括名称、地点、服务 时间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25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63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服务项目和内容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6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54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服务流程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4" w:hRule="exact"/>
        </w:trPr>
        <w:tc>
          <w:tcPr>
            <w:tcW w:w="70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54"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服务要求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right w:val="single" w:color="000000" w:sz="4" w:space="0"/>
            </w:tcBorders>
          </w:tcPr>
          <w:p/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4" w:hRule="exact"/>
        </w:trPr>
        <w:tc>
          <w:tcPr>
            <w:tcW w:w="70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57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69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39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top"/>
          </w:tcPr>
          <w:p>
            <w:pPr>
              <w:pStyle w:val="7"/>
              <w:spacing w:before="1" w:line="240" w:lineRule="auto"/>
              <w:ind w:right="0"/>
              <w:jc w:val="left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</w:p>
          <w:p>
            <w:pPr>
              <w:pStyle w:val="7"/>
              <w:spacing w:line="240" w:lineRule="auto"/>
              <w:ind w:left="103" w:leftChars="0" w:right="0" w:rightChars="0"/>
              <w:jc w:val="left"/>
              <w:rPr>
                <w:rFonts w:ascii="宋体" w:hAnsi="宋体" w:eastAsia="宋体" w:cs="宋体"/>
                <w:sz w:val="24"/>
                <w:szCs w:val="24"/>
                <w:lang w:val="en-US" w:eastAsia="en-US" w:bidi="ar-SA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 xml:space="preserve">投诉举报电话以及网上投诉渠道 </w:t>
            </w:r>
          </w:p>
        </w:tc>
        <w:tc>
          <w:tcPr>
            <w:tcW w:w="4961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127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536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  <w:tc>
          <w:tcPr>
            <w:tcW w:w="427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/>
        </w:tc>
      </w:tr>
    </w:tbl>
    <w:p>
      <w:pPr>
        <w:jc w:val="both"/>
        <w:rPr>
          <w:rFonts w:ascii="宋体" w:hAnsi="宋体" w:eastAsia="宋体" w:cstheme="minorBidi"/>
          <w:b/>
          <w:bCs/>
          <w:sz w:val="48"/>
          <w:szCs w:val="48"/>
          <w:lang w:val="en-US" w:eastAsia="en-US" w:bidi="ar-SA"/>
        </w:rPr>
      </w:pPr>
      <w:bookmarkStart w:id="0" w:name="_GoBack"/>
      <w:bookmarkEnd w:id="0"/>
    </w:p>
    <w:sectPr>
      <w:pgSz w:w="23757" w:h="16783" w:orient="landscape"/>
      <w:pgMar w:top="1338" w:right="799" w:bottom="1361" w:left="799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mc:AlternateContent>
        <mc:Choice Requires="wps">
          <w:drawing>
            <wp:anchor distT="0" distB="0" distL="114300" distR="114300" simplePos="0" relativeHeight="501701632" behindDoc="1" locked="0" layoutInCell="1" allowOverlap="1">
              <wp:simplePos x="0" y="0"/>
              <wp:positionH relativeFrom="page">
                <wp:posOffset>7364095</wp:posOffset>
              </wp:positionH>
              <wp:positionV relativeFrom="page">
                <wp:posOffset>9799320</wp:posOffset>
              </wp:positionV>
              <wp:extent cx="451485" cy="139700"/>
              <wp:effectExtent l="0" t="0" r="0" b="0"/>
              <wp:wrapNone/>
              <wp:docPr id="25" name="文本框 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51485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pacing w:before="0" w:line="204" w:lineRule="exact"/>
                            <w:ind w:left="20" w:right="0" w:firstLine="0"/>
                            <w:jc w:val="left"/>
                            <w:rPr>
                              <w:rFonts w:hint="eastAsia" w:ascii="Times New Roman" w:hAnsi="Times New Roman" w:eastAsia="宋体" w:cs="Times New Roman"/>
                              <w:sz w:val="18"/>
                              <w:szCs w:val="18"/>
                              <w:lang w:val="en-US" w:eastAsia="zh-CN"/>
                            </w:rPr>
                          </w:pPr>
                        </w:p>
                      </w:txbxContent>
                    </wps:txbx>
                    <wps:bodyPr lIns="0" tIns="0" rIns="0" bIns="0" upright="1"/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579.85pt;margin-top:771.6pt;height:11pt;width:35.55pt;mso-position-horizontal-relative:page;mso-position-vertical-relative:page;z-index:-1614848;mso-width-relative:page;mso-height-relative:page;" filled="f" stroked="f" coordsize="21600,21600" o:gfxdata="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BOnZYvcAAAADwEAAA8A&#10;AAAAAAAAAQAgAAAAIgAAAGRycy9kb3ducmV2LnhtbFBLAQIUABQAAAAIAIdO4kD1R12EoQEAACUD&#10;AAAOAAAAAAAAAAEAIAAAACsBAABkcnMvZTJvRG9jLnhtbFBLBQYAAAAABgAGAFkBAAA+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>
                    <w:pPr>
                      <w:spacing w:before="0" w:line="204" w:lineRule="exact"/>
                      <w:ind w:left="20" w:right="0" w:firstLine="0"/>
                      <w:jc w:val="left"/>
                      <w:rPr>
                        <w:rFonts w:hint="eastAsia" w:ascii="Times New Roman" w:hAnsi="Times New Roman" w:eastAsia="宋体" w:cs="Times New Roman"/>
                        <w:sz w:val="18"/>
                        <w:szCs w:val="18"/>
                        <w:lang w:val="en-US" w:eastAsia="zh-CN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before="0" w:after="0" w:line="14" w:lineRule="auto"/>
      <w:rPr>
        <w:sz w:val="20"/>
        <w:szCs w:val="20"/>
      </w:rPr>
    </w:pPr>
    <w:r>
      <w:rPr>
        <w:sz w:val="22"/>
      </w:rPr>
      <mc:AlternateContent>
        <mc:Choice Requires="wps">
          <w:drawing>
            <wp:anchor distT="0" distB="0" distL="114300" distR="114300" simplePos="0" relativeHeight="50170368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 w:eastAsia="宋体"/>
                              <w:lang w:val="en-US" w:eastAsia="zh-CN"/>
                            </w:rPr>
                            <w:t>8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50170368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 w:eastAsia="宋体"/>
                        <w:lang w:val="en-US" w:eastAsia="zh-CN"/>
                      </w:rPr>
                      <w:t>8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F8E55AA"/>
    <w:rsid w:val="082F232E"/>
    <w:rsid w:val="0FA3398B"/>
    <w:rsid w:val="1F8E55AA"/>
    <w:rsid w:val="267C29D1"/>
    <w:rsid w:val="39FE3D54"/>
    <w:rsid w:val="4BA05994"/>
    <w:rsid w:val="70E7781D"/>
    <w:rsid w:val="7C075A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spacing w:after="0" w:line="240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6285"/>
    </w:pPr>
    <w:rPr>
      <w:rFonts w:ascii="宋体" w:hAnsi="宋体" w:eastAsia="宋体"/>
      <w:b/>
      <w:bCs/>
      <w:sz w:val="48"/>
      <w:szCs w:val="4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7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8</TotalTime>
  <ScaleCrop>false</ScaleCrop>
  <LinksUpToDate>false</LinksUpToDate>
  <CharactersWithSpaces>0</CharactersWithSpaces>
  <Application>WPS Office_11.1.0.9929_F1E327BC-269C-435d-A152-05C5408002CA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2020-11-10T03:07:00Z</dcterms:created>
  <dc:creator>Administrator</dc:creator>
  <cp:lastModifiedBy>Administrator</cp:lastModifiedBy>
  <dcterms:modified xsi:type="dcterms:W3CDTF">2020-11-13T08:08:11Z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2052-11.1.0.9929</vt:lpwstr>
  </property>
</Properties>
</file>