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rPr>
          <w:rFonts w:hint="eastAsia"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附件4</w:t>
      </w:r>
    </w:p>
    <w:p>
      <w:pPr>
        <w:spacing w:line="570" w:lineRule="exact"/>
        <w:rPr>
          <w:rFonts w:hint="eastAsia" w:ascii="黑体" w:eastAsia="黑体"/>
          <w:sz w:val="32"/>
          <w:szCs w:val="32"/>
        </w:rPr>
      </w:pPr>
    </w:p>
    <w:p>
      <w:pPr>
        <w:spacing w:line="620" w:lineRule="exact"/>
        <w:jc w:val="center"/>
        <w:rPr>
          <w:rFonts w:ascii="方正小标宋简体" w:eastAsia="方正小标宋简体"/>
          <w:sz w:val="42"/>
          <w:szCs w:val="42"/>
        </w:rPr>
      </w:pPr>
      <w:r>
        <w:rPr>
          <w:rFonts w:hint="eastAsia" w:ascii="方正小标宋简体" w:eastAsia="方正小标宋简体"/>
          <w:sz w:val="42"/>
          <w:szCs w:val="42"/>
        </w:rPr>
        <w:t>揭阳市榕城区容缺受理告知书（模板）</w:t>
      </w:r>
    </w:p>
    <w:p>
      <w:pPr>
        <w:spacing w:line="57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u w:val="single"/>
        </w:rPr>
        <w:t xml:space="preserve">            </w:t>
      </w:r>
      <w:r>
        <w:rPr>
          <w:rFonts w:hint="eastAsia" w:ascii="仿宋_GB2312" w:eastAsia="仿宋_GB2312"/>
          <w:sz w:val="32"/>
          <w:szCs w:val="32"/>
        </w:rPr>
        <w:t xml:space="preserve"> (申请人)：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经审查，同意你办理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         </w:t>
      </w:r>
      <w:r>
        <w:rPr>
          <w:rFonts w:hint="eastAsia" w:ascii="仿宋_GB2312" w:eastAsia="仿宋_GB2312"/>
          <w:sz w:val="32"/>
          <w:szCs w:val="32"/>
        </w:rPr>
        <w:t>事项启用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           </w:t>
      </w:r>
      <w:r>
        <w:rPr>
          <w:rFonts w:hint="eastAsia" w:ascii="仿宋_GB2312" w:eastAsia="仿宋_GB2312"/>
          <w:sz w:val="32"/>
          <w:szCs w:val="32"/>
        </w:rPr>
        <w:t>容缺受理制度的申请。除可“容缺受理”材料外，其他主要材料齐全并符合法定形式，办事窗口予以受理。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请你于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</w:t>
      </w:r>
      <w:r>
        <w:rPr>
          <w:rFonts w:hint="eastAsia" w:ascii="仿宋_GB2312" w:eastAsia="仿宋_GB2312"/>
          <w:sz w:val="32"/>
          <w:szCs w:val="32"/>
        </w:rPr>
        <w:t>日前将以下材料补齐并上交：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1.××；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2.××；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……。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若未在规定时限内补齐上交，办事窗口将在办理时限届满后作出不予办理决定，服务事项终止办理，不再另行通知，由此造成的损失由申请人自行承担。相关申请材料请于承诺期限届满次日起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</w:t>
      </w:r>
      <w:r>
        <w:rPr>
          <w:rFonts w:hint="eastAsia" w:ascii="仿宋_GB2312" w:eastAsia="仿宋_GB2312"/>
          <w:sz w:val="32"/>
          <w:szCs w:val="32"/>
        </w:rPr>
        <w:t>个工作日内自行到办事窗口取回，否则将由办事窗口统一处理。</w:t>
      </w:r>
    </w:p>
    <w:p>
      <w:pPr>
        <w:spacing w:line="570" w:lineRule="exact"/>
        <w:ind w:firstLine="640" w:firstLineChars="2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</w:p>
    <w:p>
      <w:pPr>
        <w:spacing w:line="570" w:lineRule="exact"/>
        <w:ind w:firstLine="5760" w:firstLineChars="180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单位名称：</w:t>
      </w:r>
    </w:p>
    <w:p>
      <w:pPr>
        <w:spacing w:line="570" w:lineRule="exact"/>
        <w:ind w:firstLine="6560" w:firstLineChars="20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(盖章)</w:t>
      </w:r>
    </w:p>
    <w:p>
      <w:pPr>
        <w:spacing w:line="570" w:lineRule="exact"/>
        <w:ind w:firstLine="6560" w:firstLineChars="2050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月  日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7CE2BB4"/>
    <w:rsid w:val="231E7628"/>
    <w:rsid w:val="47CE2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潮州市直及下属单位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2021-03-19T02:56:00Z</dcterms:created>
  <dc:creator>Administrator</dc:creator>
  <cp:lastModifiedBy>Administrator</cp:lastModifiedBy>
  <dcterms:modified xsi:type="dcterms:W3CDTF">2021-03-19T02:58:31Z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