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480" w:lineRule="exact"/>
        <w:ind w:left="0" w:leftChars="0" w:firstLine="0" w:firstLineChars="0"/>
        <w:rPr>
          <w:rFonts w:hint="eastAsia" w:eastAsia="黑体" w:cs="黑体"/>
          <w:sz w:val="30"/>
          <w:szCs w:val="30"/>
        </w:rPr>
      </w:pPr>
      <w:r>
        <w:rPr>
          <w:rFonts w:hint="eastAsia" w:eastAsia="黑体" w:cs="黑体"/>
          <w:sz w:val="30"/>
          <w:szCs w:val="30"/>
        </w:rPr>
        <w:t>附件</w:t>
      </w:r>
    </w:p>
    <w:p>
      <w:pPr>
        <w:pStyle w:val="2"/>
        <w:spacing w:after="0" w:line="540" w:lineRule="exact"/>
        <w:ind w:left="0" w:leftChars="0" w:firstLine="0" w:firstLineChars="0"/>
        <w:jc w:val="center"/>
        <w:rPr>
          <w:rFonts w:hint="eastAsia" w:eastAsia="方正小标宋简体" w:cs="方正小标宋简体"/>
          <w:sz w:val="40"/>
          <w:szCs w:val="40"/>
        </w:rPr>
      </w:pPr>
      <w:bookmarkStart w:id="0" w:name="_GoBack"/>
      <w:r>
        <w:rPr>
          <w:rFonts w:hint="eastAsia" w:eastAsia="方正小标宋简体" w:cs="方正小标宋简体"/>
          <w:sz w:val="40"/>
          <w:szCs w:val="40"/>
        </w:rPr>
        <w:t>榕城区“十四五”规划重点建设项目计划表</w:t>
      </w:r>
    </w:p>
    <w:bookmarkEnd w:id="0"/>
    <w:p>
      <w:pPr>
        <w:pStyle w:val="2"/>
        <w:spacing w:after="0" w:line="480" w:lineRule="exact"/>
        <w:ind w:left="-640" w:leftChars="-200" w:right="-640" w:rightChars="-200" w:firstLine="0" w:firstLineChars="0"/>
        <w:jc w:val="center"/>
        <w:rPr>
          <w:rFonts w:hint="eastAsia" w:eastAsia="宋体" w:cs="宋体"/>
          <w:sz w:val="22"/>
          <w:szCs w:val="22"/>
        </w:rPr>
      </w:pPr>
      <w:r>
        <w:rPr>
          <w:rFonts w:hint="eastAsia" w:eastAsia="宋体" w:cs="宋体"/>
          <w:sz w:val="22"/>
          <w:szCs w:val="22"/>
        </w:rPr>
        <w:t>制表单位：榕城区发展和改革局</w:t>
      </w:r>
      <w:r>
        <w:rPr>
          <w:rFonts w:hint="eastAsia" w:eastAsia="宋体" w:cs="宋体"/>
          <w:sz w:val="22"/>
          <w:szCs w:val="22"/>
        </w:rPr>
        <w:tab/>
      </w:r>
      <w:r>
        <w:rPr>
          <w:rFonts w:hint="eastAsia" w:eastAsia="宋体" w:cs="宋体"/>
          <w:sz w:val="22"/>
          <w:szCs w:val="22"/>
        </w:rPr>
        <w:tab/>
      </w:r>
      <w:r>
        <w:rPr>
          <w:rFonts w:hint="eastAsia" w:eastAsia="宋体" w:cs="宋体"/>
          <w:sz w:val="22"/>
          <w:szCs w:val="22"/>
        </w:rPr>
        <w:tab/>
      </w:r>
      <w:r>
        <w:rPr>
          <w:rFonts w:hint="eastAsia" w:eastAsia="宋体" w:cs="宋体"/>
          <w:sz w:val="22"/>
          <w:szCs w:val="22"/>
        </w:rPr>
        <w:t xml:space="preserve">                                                                         </w:t>
      </w:r>
      <w:r>
        <w:rPr>
          <w:rFonts w:hint="eastAsia" w:eastAsia="宋体" w:cs="宋体"/>
          <w:sz w:val="22"/>
          <w:szCs w:val="22"/>
        </w:rPr>
        <w:tab/>
      </w:r>
      <w:r>
        <w:rPr>
          <w:rFonts w:hint="eastAsia" w:eastAsia="宋体" w:cs="宋体"/>
          <w:sz w:val="22"/>
          <w:szCs w:val="22"/>
        </w:rPr>
        <w:tab/>
      </w:r>
      <w:r>
        <w:rPr>
          <w:rFonts w:hint="eastAsia" w:eastAsia="宋体" w:cs="宋体"/>
          <w:sz w:val="22"/>
          <w:szCs w:val="22"/>
        </w:rPr>
        <w:tab/>
      </w:r>
      <w:r>
        <w:rPr>
          <w:rFonts w:hint="eastAsia" w:eastAsia="宋体" w:cs="宋体"/>
          <w:sz w:val="22"/>
          <w:szCs w:val="22"/>
        </w:rPr>
        <w:t>单位：万元</w:t>
      </w:r>
      <w:r>
        <w:rPr>
          <w:rFonts w:hint="eastAsia" w:eastAsia="宋体" w:cs="宋体"/>
          <w:sz w:val="22"/>
          <w:szCs w:val="22"/>
        </w:rPr>
        <w:tab/>
      </w:r>
    </w:p>
    <w:tbl>
      <w:tblPr>
        <w:tblStyle w:val="5"/>
        <w:tblW w:w="147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2089"/>
        <w:gridCol w:w="854"/>
        <w:gridCol w:w="5643"/>
        <w:gridCol w:w="1161"/>
        <w:gridCol w:w="990"/>
        <w:gridCol w:w="991"/>
        <w:gridCol w:w="991"/>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48" w:type="dxa"/>
            <w:noWrap w:val="0"/>
            <w:vAlign w:val="center"/>
          </w:tcPr>
          <w:p>
            <w:pPr>
              <w:widowControl/>
              <w:spacing w:line="300" w:lineRule="exact"/>
              <w:ind w:left="-160" w:leftChars="-50" w:right="-160" w:rightChars="-50" w:firstLine="0" w:firstLineChars="0"/>
              <w:jc w:val="center"/>
              <w:rPr>
                <w:rFonts w:ascii="宋体" w:hAnsi="宋体" w:eastAsia="宋体" w:cs="宋体"/>
                <w:b/>
                <w:kern w:val="0"/>
                <w:sz w:val="21"/>
                <w:szCs w:val="21"/>
              </w:rPr>
            </w:pPr>
            <w:r>
              <w:rPr>
                <w:rFonts w:hint="eastAsia" w:ascii="宋体" w:hAnsi="宋体" w:eastAsia="宋体" w:cs="宋体"/>
                <w:b/>
                <w:kern w:val="0"/>
                <w:sz w:val="21"/>
                <w:szCs w:val="21"/>
              </w:rPr>
              <w:t>序号</w:t>
            </w:r>
          </w:p>
        </w:tc>
        <w:tc>
          <w:tcPr>
            <w:tcW w:w="2089" w:type="dxa"/>
            <w:noWrap w:val="0"/>
            <w:vAlign w:val="center"/>
          </w:tcPr>
          <w:p>
            <w:pPr>
              <w:widowControl/>
              <w:spacing w:line="300" w:lineRule="exact"/>
              <w:ind w:firstLine="0" w:firstLineChars="0"/>
              <w:jc w:val="center"/>
              <w:rPr>
                <w:rFonts w:ascii="宋体" w:hAnsi="宋体" w:eastAsia="宋体" w:cs="宋体"/>
                <w:b/>
                <w:kern w:val="0"/>
                <w:sz w:val="21"/>
                <w:szCs w:val="21"/>
              </w:rPr>
            </w:pPr>
            <w:r>
              <w:rPr>
                <w:rFonts w:hint="eastAsia" w:ascii="宋体" w:hAnsi="宋体" w:eastAsia="宋体" w:cs="宋体"/>
                <w:b/>
                <w:kern w:val="0"/>
                <w:sz w:val="21"/>
                <w:szCs w:val="21"/>
              </w:rPr>
              <w:t>项目名称</w:t>
            </w:r>
          </w:p>
        </w:tc>
        <w:tc>
          <w:tcPr>
            <w:tcW w:w="854" w:type="dxa"/>
            <w:noWrap w:val="0"/>
            <w:vAlign w:val="center"/>
          </w:tcPr>
          <w:p>
            <w:pPr>
              <w:widowControl/>
              <w:spacing w:line="300" w:lineRule="exact"/>
              <w:ind w:left="-160" w:leftChars="-50" w:right="-160" w:rightChars="-50" w:firstLine="0" w:firstLineChars="0"/>
              <w:jc w:val="center"/>
              <w:rPr>
                <w:rFonts w:ascii="宋体" w:hAnsi="宋体" w:eastAsia="宋体" w:cs="宋体"/>
                <w:b/>
                <w:kern w:val="0"/>
                <w:sz w:val="21"/>
                <w:szCs w:val="21"/>
              </w:rPr>
            </w:pPr>
            <w:r>
              <w:rPr>
                <w:rFonts w:hint="eastAsia" w:ascii="宋体" w:hAnsi="宋体" w:eastAsia="宋体" w:cs="宋体"/>
                <w:b/>
                <w:kern w:val="0"/>
                <w:sz w:val="21"/>
                <w:szCs w:val="21"/>
              </w:rPr>
              <w:t>建设</w:t>
            </w:r>
            <w:r>
              <w:rPr>
                <w:rFonts w:hint="eastAsia" w:ascii="宋体" w:hAnsi="宋体" w:eastAsia="宋体" w:cs="宋体"/>
                <w:b/>
                <w:kern w:val="0"/>
                <w:sz w:val="21"/>
                <w:szCs w:val="21"/>
              </w:rPr>
              <w:br w:type="textWrapping"/>
            </w:r>
            <w:r>
              <w:rPr>
                <w:rFonts w:hint="eastAsia" w:ascii="宋体" w:hAnsi="宋体" w:eastAsia="宋体" w:cs="宋体"/>
                <w:b/>
                <w:kern w:val="0"/>
                <w:sz w:val="21"/>
                <w:szCs w:val="21"/>
              </w:rPr>
              <w:t>性质</w:t>
            </w:r>
          </w:p>
        </w:tc>
        <w:tc>
          <w:tcPr>
            <w:tcW w:w="5643" w:type="dxa"/>
            <w:noWrap w:val="0"/>
            <w:vAlign w:val="center"/>
          </w:tcPr>
          <w:p>
            <w:pPr>
              <w:widowControl/>
              <w:spacing w:line="300" w:lineRule="exact"/>
              <w:ind w:firstLine="0" w:firstLineChars="0"/>
              <w:jc w:val="center"/>
              <w:rPr>
                <w:rFonts w:ascii="宋体" w:hAnsi="宋体" w:eastAsia="宋体" w:cs="宋体"/>
                <w:b/>
                <w:kern w:val="0"/>
                <w:sz w:val="21"/>
                <w:szCs w:val="21"/>
              </w:rPr>
            </w:pPr>
            <w:r>
              <w:rPr>
                <w:rFonts w:hint="eastAsia" w:ascii="宋体" w:hAnsi="宋体" w:eastAsia="宋体" w:cs="宋体"/>
                <w:b/>
                <w:kern w:val="0"/>
                <w:sz w:val="21"/>
                <w:szCs w:val="21"/>
              </w:rPr>
              <w:t>建设内容及规模</w:t>
            </w:r>
          </w:p>
        </w:tc>
        <w:tc>
          <w:tcPr>
            <w:tcW w:w="1161" w:type="dxa"/>
            <w:noWrap w:val="0"/>
            <w:vAlign w:val="center"/>
          </w:tcPr>
          <w:p>
            <w:pPr>
              <w:widowControl/>
              <w:spacing w:line="300" w:lineRule="exact"/>
              <w:ind w:firstLine="0" w:firstLineChars="0"/>
              <w:jc w:val="center"/>
              <w:rPr>
                <w:rFonts w:ascii="宋体" w:hAnsi="宋体" w:eastAsia="宋体" w:cs="宋体"/>
                <w:b/>
                <w:kern w:val="0"/>
                <w:sz w:val="21"/>
                <w:szCs w:val="21"/>
              </w:rPr>
            </w:pPr>
            <w:r>
              <w:rPr>
                <w:rFonts w:hint="eastAsia" w:ascii="宋体" w:hAnsi="宋体" w:eastAsia="宋体" w:cs="宋体"/>
                <w:b/>
                <w:kern w:val="0"/>
                <w:sz w:val="21"/>
                <w:szCs w:val="21"/>
              </w:rPr>
              <w:t>建设起止</w:t>
            </w:r>
            <w:r>
              <w:rPr>
                <w:rFonts w:hint="eastAsia" w:ascii="宋体" w:hAnsi="宋体" w:eastAsia="宋体" w:cs="宋体"/>
                <w:b/>
                <w:kern w:val="0"/>
                <w:sz w:val="21"/>
                <w:szCs w:val="21"/>
              </w:rPr>
              <w:br w:type="textWrapping"/>
            </w:r>
            <w:r>
              <w:rPr>
                <w:rFonts w:hint="eastAsia" w:ascii="宋体" w:hAnsi="宋体" w:eastAsia="宋体" w:cs="宋体"/>
                <w:b/>
                <w:kern w:val="0"/>
                <w:sz w:val="21"/>
                <w:szCs w:val="21"/>
              </w:rPr>
              <w:t>年限</w:t>
            </w:r>
          </w:p>
        </w:tc>
        <w:tc>
          <w:tcPr>
            <w:tcW w:w="990" w:type="dxa"/>
            <w:noWrap w:val="0"/>
            <w:vAlign w:val="center"/>
          </w:tcPr>
          <w:p>
            <w:pPr>
              <w:widowControl/>
              <w:spacing w:line="300" w:lineRule="exact"/>
              <w:ind w:firstLine="0" w:firstLineChars="0"/>
              <w:jc w:val="center"/>
              <w:rPr>
                <w:rFonts w:ascii="宋体" w:hAnsi="宋体" w:eastAsia="宋体" w:cs="宋体"/>
                <w:b/>
                <w:kern w:val="0"/>
                <w:sz w:val="21"/>
                <w:szCs w:val="21"/>
              </w:rPr>
            </w:pPr>
            <w:r>
              <w:rPr>
                <w:rFonts w:hint="eastAsia" w:ascii="宋体" w:hAnsi="宋体" w:eastAsia="宋体" w:cs="宋体"/>
                <w:b/>
                <w:kern w:val="0"/>
                <w:sz w:val="21"/>
                <w:szCs w:val="21"/>
              </w:rPr>
              <w:t>总投资</w:t>
            </w:r>
          </w:p>
        </w:tc>
        <w:tc>
          <w:tcPr>
            <w:tcW w:w="991" w:type="dxa"/>
            <w:noWrap w:val="0"/>
            <w:vAlign w:val="center"/>
          </w:tcPr>
          <w:p>
            <w:pPr>
              <w:widowControl/>
              <w:spacing w:line="240" w:lineRule="exact"/>
              <w:ind w:firstLine="0" w:firstLineChars="0"/>
              <w:jc w:val="center"/>
              <w:rPr>
                <w:rFonts w:hint="eastAsia" w:ascii="宋体" w:hAnsi="宋体" w:eastAsia="宋体" w:cs="宋体"/>
                <w:b/>
                <w:kern w:val="0"/>
                <w:sz w:val="21"/>
                <w:szCs w:val="21"/>
              </w:rPr>
            </w:pPr>
            <w:r>
              <w:rPr>
                <w:rFonts w:hint="eastAsia" w:ascii="宋体" w:hAnsi="宋体" w:eastAsia="宋体" w:cs="宋体"/>
                <w:b/>
                <w:kern w:val="0"/>
                <w:sz w:val="21"/>
                <w:szCs w:val="21"/>
              </w:rPr>
              <w:t>2020年底完成</w:t>
            </w:r>
          </w:p>
          <w:p>
            <w:pPr>
              <w:widowControl/>
              <w:spacing w:line="240" w:lineRule="exact"/>
              <w:ind w:firstLine="0" w:firstLineChars="0"/>
              <w:jc w:val="center"/>
              <w:rPr>
                <w:rFonts w:ascii="宋体" w:hAnsi="宋体" w:eastAsia="宋体" w:cs="宋体"/>
                <w:b/>
                <w:kern w:val="0"/>
                <w:sz w:val="21"/>
                <w:szCs w:val="21"/>
              </w:rPr>
            </w:pPr>
            <w:r>
              <w:rPr>
                <w:rFonts w:hint="eastAsia" w:ascii="宋体" w:hAnsi="宋体" w:eastAsia="宋体" w:cs="宋体"/>
                <w:b/>
                <w:kern w:val="0"/>
                <w:sz w:val="21"/>
                <w:szCs w:val="21"/>
              </w:rPr>
              <w:t>投资</w:t>
            </w:r>
          </w:p>
        </w:tc>
        <w:tc>
          <w:tcPr>
            <w:tcW w:w="991" w:type="dxa"/>
            <w:noWrap w:val="0"/>
            <w:vAlign w:val="center"/>
          </w:tcPr>
          <w:p>
            <w:pPr>
              <w:widowControl/>
              <w:spacing w:line="240" w:lineRule="exact"/>
              <w:ind w:firstLine="0" w:firstLineChars="0"/>
              <w:jc w:val="center"/>
              <w:rPr>
                <w:rFonts w:ascii="宋体" w:hAnsi="宋体" w:eastAsia="宋体" w:cs="宋体"/>
                <w:b/>
                <w:kern w:val="0"/>
                <w:sz w:val="21"/>
                <w:szCs w:val="21"/>
              </w:rPr>
            </w:pPr>
            <w:r>
              <w:rPr>
                <w:rFonts w:hint="eastAsia" w:ascii="宋体" w:hAnsi="宋体" w:eastAsia="宋体" w:cs="宋体"/>
                <w:b/>
                <w:kern w:val="0"/>
                <w:sz w:val="21"/>
                <w:szCs w:val="21"/>
              </w:rPr>
              <w:t>“十四五”期</w:t>
            </w:r>
            <w:r>
              <w:rPr>
                <w:rFonts w:hint="eastAsia" w:ascii="宋体" w:hAnsi="宋体" w:eastAsia="宋体" w:cs="宋体"/>
                <w:b/>
                <w:kern w:val="0"/>
                <w:sz w:val="21"/>
                <w:szCs w:val="21"/>
              </w:rPr>
              <w:br w:type="textWrapping"/>
            </w:r>
            <w:r>
              <w:rPr>
                <w:rFonts w:hint="eastAsia" w:ascii="宋体" w:hAnsi="宋体" w:eastAsia="宋体" w:cs="宋体"/>
                <w:b/>
                <w:kern w:val="0"/>
                <w:sz w:val="21"/>
                <w:szCs w:val="21"/>
              </w:rPr>
              <w:t>间投资</w:t>
            </w:r>
          </w:p>
        </w:tc>
        <w:tc>
          <w:tcPr>
            <w:tcW w:w="1524" w:type="dxa"/>
            <w:noWrap w:val="0"/>
            <w:vAlign w:val="center"/>
          </w:tcPr>
          <w:p>
            <w:pPr>
              <w:widowControl/>
              <w:spacing w:line="300" w:lineRule="exact"/>
              <w:ind w:left="-160" w:leftChars="-50" w:right="-160" w:rightChars="-50" w:firstLine="0" w:firstLineChars="0"/>
              <w:jc w:val="center"/>
              <w:rPr>
                <w:rFonts w:ascii="宋体" w:hAnsi="宋体" w:eastAsia="宋体" w:cs="宋体"/>
                <w:b/>
                <w:kern w:val="0"/>
                <w:sz w:val="21"/>
                <w:szCs w:val="21"/>
              </w:rPr>
            </w:pPr>
            <w:r>
              <w:rPr>
                <w:rFonts w:hint="eastAsia" w:ascii="宋体" w:hAnsi="宋体" w:eastAsia="宋体" w:cs="宋体"/>
                <w:b/>
                <w:kern w:val="0"/>
                <w:sz w:val="21"/>
                <w:szCs w:val="2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合计（104项）</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0"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10640859</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1101534</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8038302</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548" w:type="dxa"/>
            <w:noWrap w:val="0"/>
            <w:vAlign w:val="center"/>
          </w:tcPr>
          <w:p>
            <w:pPr>
              <w:widowControl/>
              <w:spacing w:line="280" w:lineRule="exact"/>
              <w:ind w:firstLine="0" w:firstLineChars="0"/>
              <w:jc w:val="center"/>
              <w:rPr>
                <w:rFonts w:ascii="黑体" w:hAnsi="黑体" w:eastAsia="黑体" w:cs="宋体"/>
                <w:kern w:val="0"/>
                <w:sz w:val="22"/>
                <w:szCs w:val="22"/>
              </w:rPr>
            </w:pPr>
            <w:r>
              <w:rPr>
                <w:rFonts w:hint="eastAsia" w:ascii="黑体" w:hAnsi="黑体" w:eastAsia="黑体" w:cs="宋体"/>
                <w:kern w:val="0"/>
                <w:sz w:val="22"/>
                <w:szCs w:val="22"/>
              </w:rPr>
              <w:t>一</w:t>
            </w:r>
          </w:p>
        </w:tc>
        <w:tc>
          <w:tcPr>
            <w:tcW w:w="9747" w:type="dxa"/>
            <w:gridSpan w:val="4"/>
            <w:noWrap w:val="0"/>
            <w:vAlign w:val="center"/>
          </w:tcPr>
          <w:p>
            <w:pPr>
              <w:widowControl/>
              <w:spacing w:line="280" w:lineRule="exact"/>
              <w:ind w:firstLine="330" w:firstLineChars="150"/>
              <w:rPr>
                <w:rFonts w:ascii="黑体" w:hAnsi="黑体" w:eastAsia="黑体" w:cs="宋体"/>
                <w:kern w:val="0"/>
                <w:sz w:val="22"/>
                <w:szCs w:val="22"/>
              </w:rPr>
            </w:pPr>
            <w:r>
              <w:rPr>
                <w:rFonts w:hint="eastAsia" w:ascii="黑体" w:hAnsi="黑体" w:eastAsia="黑体" w:cs="宋体"/>
                <w:kern w:val="0"/>
                <w:sz w:val="22"/>
                <w:szCs w:val="22"/>
              </w:rPr>
              <w:t>基础设施</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883643</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167593</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716050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广东省揭阳市榕城区潮东产城融合综合示范区配套基础设施项目</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建设标准化厂房、宿舍楼，建设园区道路，配套给水、污水、雨水、燃气、电力、电信、河涌整治、防护绿地和照明等设施。</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80000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80000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梅云街道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广东省揭阳市榕城区榕城工业园配套基础设施项目</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项目建设内容包括榕城工业园仙梅产业带市政道路（环市南路）工程、公共管廊、供水管网、排污管网、智能灯杆、智慧停车位等项目。</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122100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122100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仙桥街道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广东省揭阳市榕城区榕东片区产业配套基础设施项目</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新建榕城区榕东片区产业配套基础设施道路(华侨双语学校周边市政道路工程、仙彭路北段、西洋路)，配套给水、污水、雨水、燃气、电力、电信、河涌整治和照明等设施。</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2021-2024</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70000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70000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4</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广东省揭阳市榕城区屯埔新型产业园配套基础设施项目</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建设屯埔新型产业园道路，包括：东西走向主干道路长约1300米、宽24米，南北走向主干道路长约510米、宽30米，同时建设园区内次干道及支路，并配套给水、污水、雨水、燃气、电力、电信和照明等设施。</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2021-2023</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15000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15000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粤东现金处理中心及屠宰场周边配套市政道路一期工程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建设揭惠高速连接线东侧部分沿堤路路线长1850米（路基宽20米，路面宽7米），规划东路长1346米（路基宽10.5米，路面宽6.5米），支路长220米（路基宽10米，路面宽6.5米）</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2021-2022</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6</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榕城区中部片区市政道路工程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101017</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8067</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92950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东环城路（含东风河）建设工程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续建</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起点临江南路，终点望江北路，长约1.4千米，规划道路红线 53～61 米（含东风河）</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2018-2021</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16467</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7467</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9000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南厝路建设工程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续建</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起点为环岛路东侧，终点为西洋路西侧，全长1238米，宽24/30米</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2020-2021</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6500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600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5900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进贤门大道、榕华大道等路面改造工程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对进贤门大道起、榕华大道、人和路、同德路南段、湖边路、榕湖路、榕东路北段进行路面改造，加铺沥青混凝土路面</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2021-2022</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5500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5500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进安街及进兴路改造工程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对进安街、进兴路进行改造，包括道路排水及排污工程、修复破损路面、路面铺改性沥青混凝土，人行道铺设。</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2021-2022</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700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700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进安街（临江南路-天福东路）建设工程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支路，道路红线宽度16m，长约620m</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2021-2022</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1850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1850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港墘改造建设项目规划范围内道路及配套设施建设项目</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榕港路（榕华大道至港华路）毓秀路路北段（椟松路至临江南路）和进安街北段（椟松路至临江南路）及道路等配套设施建设</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2021-2022</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望江北路（西环城路-环市西路）</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主干路，道路红线宽度40m，长约1650m</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2022-2023</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16000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16000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双彭路（仙彭路-西洋路）建设工程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次干路，道路红线宽度40%，长约730m</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2022-2023</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7500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7500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义和路（环市东路-下义路）建设工程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次干路，道路红线宽度40m，长约4750m</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2023-2025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45500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45500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7</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榕城区北部片区市政道路工程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95726</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23526</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72200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榕城区北环路榕城段建设工程（含莲花大道北段）</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续建</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北环路榕城段起点莲花大道北段，终点揭东区交界，北环路长1160米，宽度40米；莲花大道北段起点环市北路，终点北环路，长320米，宽80米</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2018-2021</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26526</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23526</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晓翠路景观品质提升工程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续建</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对晓翠路的绿化、人行道、路灯等进行全面改造升级</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2021-2022</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环市北河大桥东侧交叉口等交通节点升级改造工程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对环市北河大桥东侧、新北河大桥东侧、北河大桥南侧、榕华大桥南侧等交通节点进行升级改造</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2021-2022</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新城大道改造工程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新城大道起点环市北路，终点玉城路，长1750米，宽20米</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2021-2022</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10800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10800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东升街道市政道路工程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包括崇德路东段、育才路、安康路、实业路、望龙西路、沟口北路、岐南路等，总长约3700米，宽16-20米</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2021-2022</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12400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12400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蓝田路（临江北路-玉南路）建设工程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次干路，道路红线宽度40m，长约1760m</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2022-2022</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16000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16000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临江北路（环市北路-玉城路）建设工程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次干路，道路红线宽度40m，长约2000m</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2023-2025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19000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19000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8</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榕城区南部片区市政道路工程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389800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136000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253800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揭惠高速揭阳市区连接线</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续建</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起点仙金公路，终点揭阳大道和进贤门大道交叉口。长8795米，宽35.5-48.5米，建设揭阳大桥一座</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2016-2021</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156000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136000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崇文路改造工程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起点仙马路，终点揭阳大道，长约2500米，宽20米，对现状路面进行改造</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2021-2022</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4500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4500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仙桥街道6号路市政道路工程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起点榕华大道，终点揭阳大道，长1240米，宽40米</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2021-2022</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11500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11500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后田路道路工程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起点榕华大道，终点仙马路，长约940米，宽20米</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2021-2022</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3800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3800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槎桥路（望江南路-仙桥古溪）建设工程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次干路，道路红线宽度40m，长约4100m</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2022-2024</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39000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39000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紫东路（榕华大道-环市西路）扩建工程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次干路，道路红线宽度40m，长约1500m</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2022-2023</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13500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13500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科技大道（望江北路-紫峰路）建设工程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主干路，道路红线宽度60m，长约4200m</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2023-2025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62000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62000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left="-96" w:leftChars="-30" w:right="-96" w:rightChars="-30" w:firstLine="0" w:firstLineChars="0"/>
              <w:jc w:val="center"/>
              <w:rPr>
                <w:rFonts w:ascii="宋体" w:hAnsi="宋体" w:eastAsia="宋体" w:cs="宋体"/>
                <w:spacing w:val="-4"/>
                <w:kern w:val="0"/>
                <w:sz w:val="21"/>
                <w:szCs w:val="21"/>
              </w:rPr>
            </w:pPr>
            <w:r>
              <w:rPr>
                <w:rFonts w:hint="eastAsia" w:ascii="宋体" w:hAnsi="宋体" w:eastAsia="宋体" w:cs="宋体"/>
                <w:spacing w:val="-4"/>
                <w:kern w:val="0"/>
                <w:sz w:val="21"/>
                <w:szCs w:val="21"/>
              </w:rPr>
              <w:t>环市南路西延线（环市西路-吉荣路）扩建工程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主干路，道路红线宽度60m，长约2700m</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2023-2025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40000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40000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望江南路（紫泰路-环市南路）建设工程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主干路，道路红线宽度40m，长约1730m</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2023-2025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15500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15500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紫陌路（望汇南路-榕华大道）建设工程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次干路，道路红线宽度40m，长约4000m</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2023-2025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38000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38000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梅中路（圩场路-科技大道）建设工程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次干路，道路红线宽度40m，长约550m</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2023-2025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梅云街道乡村</w:t>
            </w:r>
          </w:p>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道路建设</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群英村、竹林村、汤前村等乡村道路建设</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2021-2022</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梅云街道办事处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548" w:type="dxa"/>
            <w:noWrap w:val="0"/>
            <w:vAlign w:val="center"/>
          </w:tcPr>
          <w:p>
            <w:pPr>
              <w:widowControl/>
              <w:spacing w:line="280" w:lineRule="exact"/>
              <w:ind w:firstLine="0" w:firstLineChars="0"/>
              <w:jc w:val="center"/>
              <w:rPr>
                <w:rFonts w:ascii="黑体" w:hAnsi="黑体" w:eastAsia="黑体" w:cs="宋体"/>
                <w:kern w:val="0"/>
                <w:sz w:val="22"/>
                <w:szCs w:val="22"/>
              </w:rPr>
            </w:pPr>
            <w:r>
              <w:rPr>
                <w:rFonts w:hint="eastAsia" w:ascii="黑体" w:hAnsi="黑体" w:eastAsia="黑体" w:cs="宋体"/>
                <w:kern w:val="0"/>
                <w:sz w:val="22"/>
                <w:szCs w:val="22"/>
              </w:rPr>
              <w:t>二</w:t>
            </w:r>
          </w:p>
        </w:tc>
        <w:tc>
          <w:tcPr>
            <w:tcW w:w="9747" w:type="dxa"/>
            <w:gridSpan w:val="4"/>
            <w:noWrap w:val="0"/>
            <w:vAlign w:val="center"/>
          </w:tcPr>
          <w:p>
            <w:pPr>
              <w:widowControl/>
              <w:spacing w:line="280" w:lineRule="exact"/>
              <w:ind w:firstLine="330" w:firstLineChars="150"/>
              <w:rPr>
                <w:rFonts w:ascii="黑体" w:hAnsi="黑体" w:eastAsia="黑体" w:cs="宋体"/>
                <w:kern w:val="0"/>
                <w:sz w:val="22"/>
                <w:szCs w:val="22"/>
              </w:rPr>
            </w:pPr>
            <w:r>
              <w:rPr>
                <w:rFonts w:hint="eastAsia" w:ascii="黑体" w:hAnsi="黑体" w:eastAsia="黑体" w:cs="宋体"/>
                <w:kern w:val="0"/>
                <w:sz w:val="22"/>
                <w:szCs w:val="22"/>
              </w:rPr>
              <w:t>能源保障</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33282</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33282</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9</w:t>
            </w:r>
          </w:p>
        </w:tc>
        <w:tc>
          <w:tcPr>
            <w:tcW w:w="2089" w:type="dxa"/>
            <w:noWrap w:val="0"/>
            <w:vAlign w:val="center"/>
          </w:tcPr>
          <w:p>
            <w:pPr>
              <w:widowControl/>
              <w:spacing w:line="280" w:lineRule="exact"/>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仙桥、梅云片区</w:t>
            </w:r>
          </w:p>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天然气利用工程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高压管道长度14Km，压力4.0Mpa；管径323.9mm；次高压管道长度16Km，压力1.6Mpa，管径273mm； 调压站一座、阀室一座，共计11亩</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2021-2022</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8782</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8782</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仙桥街道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梅云街道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揭阳中石油昆仑燃气有限公司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6"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w:t>
            </w:r>
          </w:p>
        </w:tc>
        <w:tc>
          <w:tcPr>
            <w:tcW w:w="2089" w:type="dxa"/>
            <w:noWrap w:val="0"/>
            <w:vAlign w:val="center"/>
          </w:tcPr>
          <w:p>
            <w:pPr>
              <w:widowControl/>
              <w:spacing w:line="280" w:lineRule="exact"/>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榕城区加油站</w:t>
            </w:r>
          </w:p>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建设项目</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在仙桥高速口、临江北路西、榕东片区、梅云吉荣路等设置加油站</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17000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17000</w:t>
            </w:r>
          </w:p>
        </w:tc>
        <w:tc>
          <w:tcPr>
            <w:tcW w:w="1524" w:type="dxa"/>
            <w:noWrap w:val="0"/>
            <w:vAlign w:val="center"/>
          </w:tcPr>
          <w:p>
            <w:pPr>
              <w:widowControl/>
              <w:spacing w:line="280" w:lineRule="exact"/>
              <w:ind w:left="-64" w:leftChars="-20" w:right="-64" w:rightChars="-2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仙桥、梅云、榕东、东升、东兴、东阳街道，揭阳中石油能源有限公司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5"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11</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仙桥街道永东社区部分高压输电线路迁改工程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新建220kV榕紫甲乙线31#-36#迁改路径长约2×2.2km，新建双回路杆塔11基，加装在线故障定位监测装置4套，安装智能电网输电线路视频在线监测系统2套，加装33套线路避雷器（3套/基）。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新建110kV紫山甲乙线#10-#17迁改路径长约2×2.31km；新建双回路杆塔16基，加装在线故障定位监测装置4套，安装智能电网输电线路视频在线监测系统2套，加装18套线路避雷器。</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2021-2022</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5500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5500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12</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榕东片区电力迁改工程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对榕东片区部分电力线路进行迁移改造</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榕东街道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548" w:type="dxa"/>
            <w:noWrap w:val="0"/>
            <w:vAlign w:val="center"/>
          </w:tcPr>
          <w:p>
            <w:pPr>
              <w:widowControl/>
              <w:spacing w:line="280" w:lineRule="exact"/>
              <w:ind w:firstLine="0" w:firstLineChars="0"/>
              <w:jc w:val="center"/>
              <w:rPr>
                <w:rFonts w:ascii="黑体" w:hAnsi="黑体" w:eastAsia="黑体" w:cs="宋体"/>
                <w:kern w:val="0"/>
                <w:sz w:val="22"/>
                <w:szCs w:val="22"/>
              </w:rPr>
            </w:pPr>
            <w:r>
              <w:rPr>
                <w:rFonts w:hint="eastAsia" w:ascii="黑体" w:hAnsi="黑体" w:eastAsia="黑体" w:cs="宋体"/>
                <w:kern w:val="0"/>
                <w:sz w:val="22"/>
                <w:szCs w:val="22"/>
              </w:rPr>
              <w:t>三</w:t>
            </w:r>
          </w:p>
        </w:tc>
        <w:tc>
          <w:tcPr>
            <w:tcW w:w="9747" w:type="dxa"/>
            <w:gridSpan w:val="4"/>
            <w:noWrap w:val="0"/>
            <w:vAlign w:val="center"/>
          </w:tcPr>
          <w:p>
            <w:pPr>
              <w:widowControl/>
              <w:spacing w:line="280" w:lineRule="exact"/>
              <w:ind w:firstLine="330" w:firstLineChars="150"/>
              <w:rPr>
                <w:rFonts w:ascii="黑体" w:hAnsi="黑体" w:eastAsia="黑体" w:cs="宋体"/>
                <w:kern w:val="0"/>
                <w:sz w:val="22"/>
                <w:szCs w:val="22"/>
              </w:rPr>
            </w:pPr>
            <w:r>
              <w:rPr>
                <w:rFonts w:hint="eastAsia" w:ascii="黑体" w:hAnsi="黑体" w:eastAsia="黑体" w:cs="宋体"/>
                <w:kern w:val="0"/>
                <w:sz w:val="22"/>
                <w:szCs w:val="22"/>
              </w:rPr>
              <w:t>农林水利</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335442</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2550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331892</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0"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13</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榕城区榕江南北河支流（部分）水环境治理工程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续建</w:t>
            </w:r>
          </w:p>
        </w:tc>
        <w:tc>
          <w:tcPr>
            <w:tcW w:w="5643" w:type="dxa"/>
            <w:noWrap w:val="0"/>
            <w:vAlign w:val="center"/>
          </w:tcPr>
          <w:p>
            <w:pPr>
              <w:widowControl/>
              <w:spacing w:line="280" w:lineRule="exact"/>
              <w:ind w:left="210" w:hanging="210" w:hangingChars="100"/>
              <w:jc w:val="left"/>
              <w:rPr>
                <w:rFonts w:hint="eastAsia" w:ascii="宋体" w:hAnsi="宋体" w:eastAsia="宋体" w:cs="宋体"/>
                <w:kern w:val="0"/>
                <w:sz w:val="21"/>
                <w:szCs w:val="21"/>
              </w:rPr>
            </w:pPr>
            <w:r>
              <w:rPr>
                <w:rFonts w:hint="eastAsia" w:ascii="宋体" w:hAnsi="宋体" w:eastAsia="宋体" w:cs="宋体"/>
                <w:kern w:val="0"/>
                <w:sz w:val="21"/>
                <w:szCs w:val="21"/>
              </w:rPr>
              <w:t>1.对榕江南河支流石头河、云光村内溪、梅溪河、吊桥河和祠堂村内溪的水环境进行综合整治，共治理河长8.56公里</w:t>
            </w:r>
          </w:p>
          <w:p>
            <w:pPr>
              <w:widowControl/>
              <w:spacing w:line="280" w:lineRule="exact"/>
              <w:ind w:left="210" w:hanging="210" w:hangingChars="100"/>
              <w:jc w:val="left"/>
              <w:rPr>
                <w:rFonts w:ascii="宋体" w:hAnsi="宋体" w:eastAsia="宋体" w:cs="宋体"/>
                <w:kern w:val="0"/>
                <w:sz w:val="21"/>
                <w:szCs w:val="21"/>
              </w:rPr>
            </w:pPr>
            <w:r>
              <w:rPr>
                <w:rFonts w:hint="eastAsia" w:ascii="宋体" w:hAnsi="宋体" w:eastAsia="宋体" w:cs="宋体"/>
                <w:kern w:val="0"/>
                <w:sz w:val="21"/>
                <w:szCs w:val="21"/>
              </w:rPr>
              <w:t>2.对榕江北河支流新林排洪沟、凤潮内溪、彭南溪和南厝村内溪的水环境进行综合整治，共治理河长7.4公里</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2020-2021</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7894</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1050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6844</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5"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14</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揭阳市榕城区榕江北河生态补水工程建设项目</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续建</w:t>
            </w:r>
          </w:p>
        </w:tc>
        <w:tc>
          <w:tcPr>
            <w:tcW w:w="5643" w:type="dxa"/>
            <w:noWrap w:val="0"/>
            <w:vAlign w:val="center"/>
          </w:tcPr>
          <w:p>
            <w:pPr>
              <w:widowControl/>
              <w:spacing w:line="280" w:lineRule="exact"/>
              <w:ind w:left="210" w:hanging="210" w:hangingChars="100"/>
              <w:jc w:val="left"/>
              <w:rPr>
                <w:rFonts w:hint="eastAsia" w:ascii="宋体" w:hAnsi="宋体" w:eastAsia="宋体" w:cs="宋体"/>
                <w:kern w:val="0"/>
                <w:sz w:val="21"/>
                <w:szCs w:val="21"/>
              </w:rPr>
            </w:pPr>
            <w:r>
              <w:rPr>
                <w:rFonts w:hint="eastAsia" w:ascii="宋体" w:hAnsi="宋体" w:eastAsia="宋体" w:cs="宋体"/>
                <w:kern w:val="0"/>
                <w:sz w:val="21"/>
                <w:szCs w:val="21"/>
              </w:rPr>
              <w:t>1.新建南滘、马山滘提水泵站，装机容量4×250kw，扬程6m，流量8.0m³/s</w:t>
            </w:r>
          </w:p>
          <w:p>
            <w:pPr>
              <w:widowControl/>
              <w:spacing w:line="280" w:lineRule="exact"/>
              <w:ind w:left="210" w:hanging="210" w:hangingChars="100"/>
              <w:jc w:val="left"/>
              <w:rPr>
                <w:rFonts w:hint="eastAsia" w:ascii="宋体" w:hAnsi="宋体" w:eastAsia="宋体" w:cs="宋体"/>
                <w:kern w:val="0"/>
                <w:sz w:val="21"/>
                <w:szCs w:val="21"/>
              </w:rPr>
            </w:pPr>
            <w:r>
              <w:rPr>
                <w:rFonts w:hint="eastAsia" w:ascii="宋体" w:hAnsi="宋体" w:eastAsia="宋体" w:cs="宋体"/>
                <w:kern w:val="0"/>
                <w:sz w:val="21"/>
                <w:szCs w:val="21"/>
              </w:rPr>
              <w:t>2.引榕干渠截污清淤，治理渠长6.5km，铺设截污管道约13km，新建节制闸1座</w:t>
            </w:r>
          </w:p>
          <w:p>
            <w:pPr>
              <w:widowControl/>
              <w:spacing w:line="280" w:lineRule="exact"/>
              <w:ind w:left="210" w:hanging="210" w:hangingChars="100"/>
              <w:jc w:val="left"/>
              <w:rPr>
                <w:rFonts w:hint="eastAsia" w:ascii="宋体" w:hAnsi="宋体" w:eastAsia="宋体" w:cs="宋体"/>
                <w:kern w:val="0"/>
                <w:sz w:val="21"/>
                <w:szCs w:val="21"/>
              </w:rPr>
            </w:pPr>
            <w:r>
              <w:rPr>
                <w:rFonts w:hint="eastAsia" w:ascii="宋体" w:hAnsi="宋体" w:eastAsia="宋体" w:cs="宋体"/>
                <w:kern w:val="0"/>
                <w:sz w:val="21"/>
                <w:szCs w:val="21"/>
              </w:rPr>
              <w:t>3.梅兜内河治理，新建穿路箱涵50m，改造排水涵480m，内河清淤和护岸治理980m，新建进水闸1座</w:t>
            </w:r>
          </w:p>
          <w:p>
            <w:pPr>
              <w:widowControl/>
              <w:spacing w:line="280" w:lineRule="exact"/>
              <w:ind w:left="210" w:hanging="210" w:hangingChars="100"/>
              <w:jc w:val="left"/>
              <w:rPr>
                <w:rFonts w:hint="eastAsia" w:ascii="宋体" w:hAnsi="宋体" w:eastAsia="宋体" w:cs="宋体"/>
                <w:kern w:val="0"/>
                <w:sz w:val="21"/>
                <w:szCs w:val="21"/>
              </w:rPr>
            </w:pPr>
            <w:r>
              <w:rPr>
                <w:rFonts w:hint="eastAsia" w:ascii="宋体" w:hAnsi="宋体" w:eastAsia="宋体" w:cs="宋体"/>
                <w:kern w:val="0"/>
                <w:sz w:val="21"/>
                <w:szCs w:val="21"/>
              </w:rPr>
              <w:t>4.钟厝洋内河治理，新建穿路箱涵50m，新建排水涵120m，内河清淤和护岸治理900m，新建进水闸1座</w:t>
            </w:r>
          </w:p>
          <w:p>
            <w:pPr>
              <w:widowControl/>
              <w:spacing w:line="280" w:lineRule="exact"/>
              <w:ind w:left="210" w:hanging="210" w:hangingChars="100"/>
              <w:jc w:val="left"/>
              <w:rPr>
                <w:rFonts w:ascii="宋体" w:hAnsi="宋体" w:eastAsia="宋体" w:cs="宋体"/>
                <w:kern w:val="0"/>
                <w:sz w:val="21"/>
                <w:szCs w:val="21"/>
              </w:rPr>
            </w:pPr>
            <w:r>
              <w:rPr>
                <w:rFonts w:hint="eastAsia" w:ascii="宋体" w:hAnsi="宋体" w:eastAsia="宋体" w:cs="宋体"/>
                <w:kern w:val="0"/>
                <w:sz w:val="21"/>
                <w:szCs w:val="21"/>
              </w:rPr>
              <w:t>5.厚宅内河治理，新建穿路箱涵70m，新建控制闸1座</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2020-2021</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5370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1500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3870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榕城区水利水电工程建设技术服务中心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8"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15</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榕城区特色乡村项目</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打造竹林、云光、西岐、钟厝洋、山前等特色乡村景区，就地取材、修旧如旧，保留古村落风貌特征，配套治污、垃圾、绿化等基础设施</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区农业农村局</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各相关街道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6"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16</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揭阳市榕城区“万里碧道”工程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left="210" w:hanging="210" w:hangingChars="100"/>
              <w:jc w:val="left"/>
              <w:rPr>
                <w:rFonts w:hint="eastAsia" w:ascii="宋体" w:hAnsi="宋体" w:eastAsia="宋体" w:cs="宋体"/>
                <w:kern w:val="0"/>
                <w:sz w:val="21"/>
                <w:szCs w:val="21"/>
              </w:rPr>
            </w:pPr>
            <w:r>
              <w:rPr>
                <w:rFonts w:hint="eastAsia" w:ascii="宋体" w:hAnsi="宋体" w:eastAsia="宋体" w:cs="宋体"/>
                <w:kern w:val="0"/>
                <w:sz w:val="21"/>
                <w:szCs w:val="21"/>
              </w:rPr>
              <w:t>1.揭阳市榕城区榕江南河左岸（钓桥河至向顺码头段）百里碧道工程：主要是改造提升榕江南河左岸6.3公里的滨江道路、新建绿道碧道、打造沿河人文景观节点、完善城市截污排污配套管线和绿化工程等。</w:t>
            </w:r>
          </w:p>
          <w:p>
            <w:pPr>
              <w:widowControl/>
              <w:spacing w:line="280" w:lineRule="exact"/>
              <w:ind w:left="210" w:hanging="210" w:hangingChars="100"/>
              <w:jc w:val="left"/>
              <w:rPr>
                <w:rFonts w:hint="eastAsia" w:ascii="宋体" w:hAnsi="宋体" w:eastAsia="宋体" w:cs="宋体"/>
                <w:kern w:val="0"/>
                <w:sz w:val="21"/>
                <w:szCs w:val="21"/>
              </w:rPr>
            </w:pPr>
            <w:r>
              <w:rPr>
                <w:rFonts w:hint="eastAsia" w:ascii="宋体" w:hAnsi="宋体" w:eastAsia="宋体" w:cs="宋体"/>
                <w:kern w:val="0"/>
                <w:sz w:val="21"/>
                <w:szCs w:val="21"/>
              </w:rPr>
              <w:t>2.揭阳市榕城区仙桥河（望江南路至塭嘴水闸段）百里碧道工程：主要是新建仙桥河两岸18.9公里的滨江道路、新建绿道碧道、打造沿河人文景观节点、完善沿河截污排污配套管线和绿化工程等。</w:t>
            </w:r>
          </w:p>
          <w:p>
            <w:pPr>
              <w:widowControl/>
              <w:spacing w:line="280" w:lineRule="exact"/>
              <w:ind w:left="210" w:hanging="210" w:hangingChars="100"/>
              <w:jc w:val="left"/>
              <w:rPr>
                <w:rFonts w:hint="eastAsia" w:ascii="宋体" w:hAnsi="宋体" w:eastAsia="宋体" w:cs="宋体"/>
                <w:kern w:val="0"/>
                <w:sz w:val="21"/>
                <w:szCs w:val="21"/>
              </w:rPr>
            </w:pPr>
            <w:r>
              <w:rPr>
                <w:rFonts w:hint="eastAsia" w:ascii="宋体" w:hAnsi="宋体" w:eastAsia="宋体" w:cs="宋体"/>
                <w:kern w:val="0"/>
                <w:sz w:val="21"/>
                <w:szCs w:val="21"/>
              </w:rPr>
              <w:t>3.揭阳市榕城区榕江南河右岸（梅溪泵站至榕华大桥段、仙梅污水处理厂至塭嘴水闸段）百里碧道工程：主要是改造提升榕江南河右岸6.2公里的滨江道路、新建绿道碧道、打造沿河人文景观节点、完善城市截污排污配套管线和绿化工程等。</w:t>
            </w:r>
          </w:p>
          <w:p>
            <w:pPr>
              <w:widowControl/>
              <w:spacing w:line="280" w:lineRule="exact"/>
              <w:ind w:left="210" w:hanging="210" w:hangingChars="100"/>
              <w:jc w:val="left"/>
              <w:rPr>
                <w:rFonts w:hint="eastAsia" w:ascii="宋体" w:hAnsi="宋体" w:eastAsia="宋体" w:cs="宋体"/>
                <w:kern w:val="0"/>
                <w:sz w:val="21"/>
                <w:szCs w:val="21"/>
              </w:rPr>
            </w:pPr>
            <w:r>
              <w:rPr>
                <w:rFonts w:hint="eastAsia" w:ascii="宋体" w:hAnsi="宋体" w:eastAsia="宋体" w:cs="宋体"/>
                <w:kern w:val="0"/>
                <w:sz w:val="21"/>
                <w:szCs w:val="21"/>
              </w:rPr>
              <w:t>4.榕江北河左岸（新环市北河桥至揭阳楼段）百里碧道工程：主要是改造提升榕江北河左岸10公里的滨江道路和沿河绿道碧道、打造沿河人文景观节点、完善城市截污排污配套管线和绿化工程等。</w:t>
            </w:r>
          </w:p>
          <w:p>
            <w:pPr>
              <w:widowControl/>
              <w:spacing w:line="280" w:lineRule="exact"/>
              <w:ind w:left="210" w:hanging="210" w:hangingChars="100"/>
              <w:jc w:val="left"/>
              <w:rPr>
                <w:rFonts w:ascii="宋体" w:hAnsi="宋体" w:eastAsia="宋体" w:cs="宋体"/>
                <w:kern w:val="0"/>
                <w:sz w:val="21"/>
                <w:szCs w:val="21"/>
              </w:rPr>
            </w:pPr>
            <w:r>
              <w:rPr>
                <w:rFonts w:hint="eastAsia" w:ascii="宋体" w:hAnsi="宋体" w:eastAsia="宋体" w:cs="宋体"/>
                <w:kern w:val="0"/>
                <w:sz w:val="21"/>
                <w:szCs w:val="21"/>
              </w:rPr>
              <w:t>5.榕江北河右岸（吊桥至南厝村段）百里碧道工程：主要是改造提升榕江北河左岸8公里的滨江道路和沿河绿道碧道、打造沿河人文景观节点、完善城市截污排污配套管线和绿化工程等。</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102000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101000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17</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揭阳市榕城区内河生态修复一期工程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对榕城区域内梅兜内溪、钟厝洋内溪等内河开展内河生态修复、水质提升及清障等</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2021-2022</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8000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8000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18</w:t>
            </w:r>
          </w:p>
        </w:tc>
        <w:tc>
          <w:tcPr>
            <w:tcW w:w="2089" w:type="dxa"/>
            <w:noWrap w:val="0"/>
            <w:vAlign w:val="center"/>
          </w:tcPr>
          <w:p>
            <w:pPr>
              <w:widowControl/>
              <w:spacing w:line="280" w:lineRule="exact"/>
              <w:ind w:left="-64" w:leftChars="-20" w:right="-64" w:rightChars="-2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揭阳市榕城区仙桥河、洪阳河清淤疏浚工程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仙桥河清淤疏浚河道11.3公里。洪阳河疏浚河道2.5公里。</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2021-2024</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6000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6000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19</w:t>
            </w:r>
          </w:p>
        </w:tc>
        <w:tc>
          <w:tcPr>
            <w:tcW w:w="2089" w:type="dxa"/>
            <w:noWrap w:val="0"/>
            <w:vAlign w:val="center"/>
          </w:tcPr>
          <w:p>
            <w:pPr>
              <w:widowControl/>
              <w:spacing w:line="280" w:lineRule="exact"/>
              <w:ind w:left="-64" w:leftChars="-20" w:right="-64" w:rightChars="-2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揭阳市榕城区南部片区水环境治理工程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治理榕城区北部片区城乡内河共50公里，主要是清淤、护岸和沿河绿化工程建设。</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2021-2024</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9000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9000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w:t>
            </w:r>
          </w:p>
        </w:tc>
        <w:tc>
          <w:tcPr>
            <w:tcW w:w="2089" w:type="dxa"/>
            <w:noWrap w:val="0"/>
            <w:vAlign w:val="center"/>
          </w:tcPr>
          <w:p>
            <w:pPr>
              <w:widowControl/>
              <w:spacing w:line="280" w:lineRule="exact"/>
              <w:ind w:left="-64" w:leftChars="-20" w:right="-64" w:rightChars="-2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揭阳市榕城区榕江南北河水系生态防护带建设工程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对榕江南北河的滩涂、江心洲和岸边空置地块进行绿化，建设红树林、观光林等生态防护带，提升水系生态环境。</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2021-2024</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50000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21</w:t>
            </w:r>
          </w:p>
        </w:tc>
        <w:tc>
          <w:tcPr>
            <w:tcW w:w="2089" w:type="dxa"/>
            <w:noWrap w:val="0"/>
            <w:vAlign w:val="center"/>
          </w:tcPr>
          <w:p>
            <w:pPr>
              <w:widowControl/>
              <w:spacing w:line="280" w:lineRule="exact"/>
              <w:ind w:left="-64" w:leftChars="-20" w:right="-64" w:rightChars="-2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揭阳市榕城区北部片区水环境治理工程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治理河道11公里。</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2021-2024</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4000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4000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22</w:t>
            </w:r>
          </w:p>
        </w:tc>
        <w:tc>
          <w:tcPr>
            <w:tcW w:w="2089" w:type="dxa"/>
            <w:noWrap w:val="0"/>
            <w:vAlign w:val="center"/>
          </w:tcPr>
          <w:p>
            <w:pPr>
              <w:widowControl/>
              <w:spacing w:line="280" w:lineRule="exact"/>
              <w:ind w:left="-64" w:leftChars="-20" w:right="-64" w:rightChars="-2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揭阳市榕城区中部片区水环境治理工程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治理河道30公里。</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2021-2024</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4500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4500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0"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23</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黄岐山森林公园</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续建</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登山道及沿线景观节点优化提升，包括：现状道路提升，新增登山步道，优化提升玉皇宫周边节点、森林花海节点、山林栈道节点、滨水广场等节点，配套给排水工程、路灯、弱监控广播、景观照明等。</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11278</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11278</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黄岐山森林公园管理处</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区住房城乡建设局</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区城管执法局</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区农业农村局</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区民政局</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各相关街道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24</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紫峰山森林公园</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紫峰山森林公园“四至”落界，编制完成公园的，加快基础设施建设</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1400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1400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25</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揭阳学院仙梅片区供水工程梅云路段</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建设供水管道DN300-1600约30KM，加压泵站首期规模6.5万吨/日一座（总规模13万吨/日），共分三子项建设，其中梅云片区建设内容包括：吉荣路段、紫云路段、省道S236段，管道总长14067m</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2021-2022</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26000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26000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梅云街道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揭阳市自来水有限公司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548" w:type="dxa"/>
            <w:noWrap w:val="0"/>
            <w:vAlign w:val="center"/>
          </w:tcPr>
          <w:p>
            <w:pPr>
              <w:widowControl/>
              <w:spacing w:line="280" w:lineRule="exact"/>
              <w:ind w:firstLine="0" w:firstLineChars="0"/>
              <w:jc w:val="center"/>
              <w:rPr>
                <w:rFonts w:ascii="黑体" w:hAnsi="黑体" w:eastAsia="黑体" w:cs="宋体"/>
                <w:kern w:val="0"/>
                <w:sz w:val="22"/>
                <w:szCs w:val="22"/>
              </w:rPr>
            </w:pPr>
            <w:r>
              <w:rPr>
                <w:rFonts w:hint="eastAsia" w:ascii="黑体" w:hAnsi="黑体" w:eastAsia="黑体" w:cs="宋体"/>
                <w:kern w:val="0"/>
                <w:sz w:val="22"/>
                <w:szCs w:val="22"/>
              </w:rPr>
              <w:t>四</w:t>
            </w:r>
          </w:p>
        </w:tc>
        <w:tc>
          <w:tcPr>
            <w:tcW w:w="9747" w:type="dxa"/>
            <w:gridSpan w:val="4"/>
            <w:noWrap w:val="0"/>
            <w:vAlign w:val="center"/>
          </w:tcPr>
          <w:p>
            <w:pPr>
              <w:widowControl/>
              <w:spacing w:line="280" w:lineRule="exact"/>
              <w:ind w:firstLine="330" w:firstLineChars="150"/>
              <w:rPr>
                <w:rFonts w:ascii="黑体" w:hAnsi="黑体" w:eastAsia="黑体" w:cs="宋体"/>
                <w:kern w:val="0"/>
                <w:sz w:val="22"/>
                <w:szCs w:val="22"/>
              </w:rPr>
            </w:pPr>
            <w:r>
              <w:rPr>
                <w:rFonts w:hint="eastAsia" w:ascii="黑体" w:hAnsi="黑体" w:eastAsia="黑体" w:cs="宋体"/>
                <w:kern w:val="0"/>
                <w:sz w:val="22"/>
                <w:szCs w:val="22"/>
              </w:rPr>
              <w:t>现代产业</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3911170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258447</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3652723</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26</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汇金中心</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续建</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占地面积20.67万平方米，总建筑面积88.6万平方米，其中万达广场14.8万平方米，酒店、演艺中心8.9万平方米，人才公寓、写字楼18.9万平方米，住宅46万平方米，停车场（车位约16000个），南厝路2.93万平方米及配套措施等。</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2020-2023</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680000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156206</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523794</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xml:space="preserve">榕东街道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揭阳万金置业有限公司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0"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27</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中骏·世界城</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续建</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项目总占地面积191405㎡，总建筑面积643193㎡。1、住宅楼33栋334104㎡。2、商业155403㎡，其中购物中心73803㎡、商业公寓4628㎡，商铺35329㎡，回迁物业3184㎡。3、幼儿园、养老等公共配套9183㎡。4、配建市政道路、小学1座、体育场文化设施绿化等。5、不计容面积141319㎡，车位约13645个。</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2020-2024</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395030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69222</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325808</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榕东街道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揭阳骏瑞房地产开发有限公司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28</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广东省揭阳活力古城改造提升工程建设项目</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续建</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揭阳活力古城建设相关配套基础设施，包括特色老旧街区提升改造、城市展览馆（战平两用）、智慧生态停车场和西湖生态保护等建设内容，高质量提升老城区，使该区域形成宜居宜业宜游的活力古城。</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2020-2025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71000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10379</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60621</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揭阳古城建设投资发展有限公司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29</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榕城区市场升级改造项目</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续建</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对新河集贸市场、莲花市场、玉浦综合市场、卢前市场、西头综合市场、榕华市场、钟厝洋市场、凤林综合市场、东门综合市场、上义综合集贸市场、仙桥顶六溪口市场、古溪市场、内畔市场及潮东市场等进行改造提升</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2020-2022</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5640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1640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4000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区市场监管局</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各相关街道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30</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榕城区金澜旧厂改造项目（金融中心）</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续建</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建设一栋19层办公楼，设置三层地下室、首层办公大堂、四层架空活动层及二层办公房等</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2020-2021</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29000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28000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东兴街道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揭阳市金澜贸易有限公司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31</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左右城</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续建</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项目占地4853平方米，拟建1栋6-12层、1栋3-4层商住用房及地下车库（地下车位64个）等配套。 建设规模：总建筑面积17218平方米</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2020-2021</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9000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7000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仙桥街道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揭阳市柏汇房地产开发有限公司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32</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粤东现金处理中心</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项目拟定于永东南侧片区，占地约120亩，属政府统征地，拟打造集办公楼、金库、残币处理、培训中心于一体。</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50000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仙桥街道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5"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33</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粤东冰雪世界项目</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项目位于仙桥街道三号路以南、潮兴路以东片区，毗邻幸福里小区，地块西侧与槎桥村洋内经联社老寨及工业区相连，东侧为下六村东洋经联社村民沿潮兴路而建的连地建设铺面，南侧部分与东洋经联社老寨相接，部分与槎桥村东联经联社土地接壤。项目计划设计为占地3万平方米冰雪世界场馆，推进全民健身公共服务体系建设。前期需要完善项目周边市政道路设施以及扩增项目地块东侧用地。</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2021-2024</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150000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150000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仙桥街道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5"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34</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揭阳榕城滨河旅游小镇</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位于仙桥街道永东社区，占地1000亩，将以仙桥河为主线，充分挖掘沿岸自然和历史文化资源，以美丽乡村建设为主线，因地制宜，发展旅游文化休闲产业，提升仙桥河文化品牌，建设成为集历史文化、生态景观、休闲旅游等为一体的滨河水岸休闲小镇。</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2022-2025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仙桥街道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35</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揭阳紫峰山养老休闲基地</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在梅云紫峰山片区建设养老公寓、民俗文化街、老人康复中心、红色文化旅游等项目及其他文化旅游辅助设施</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2022-2025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梅云街道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36</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揭阳西湖文化旅游项目</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占地1000亩，建设集旅游度假、文化娱乐、体育公园、休闲观光、养生宜居、高端游艇、特色展览于一体的大型综合文旅生态度假项目</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2022-2025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400000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400000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西马街道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37</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揭阳市榕城区城市综合智能停车场项目</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建设1座可容纳200个车位的便民智慧型机械式立体停车场。利用互联网、5G及视频等技术建设城市级智慧停车平台，配备车位约1.5万个,配套设置停车平台、监控设备，确保智慧停车平台设施、设备不被人为破坏。</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17200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17200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区城管执法局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38</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揭阳市榕城区禽畜定点屠宰场及冷链设施建设项目</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建设禽畜定点屠宰场、冷冻库、冷链配送车间及办公楼等，建成后预计年屠宰生猪55万头、屠宰家禽1080万只，采用全自动屠宰生产线、冷链配送</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39</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榕城区粮食和物资储备仓库项目</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占地面积100亩，建设粮食仓库容量5万吨、仓库面积20000平方米及机械罩棚（库）、物资储备库、稻谷、小麦等粮食应急加工厂，管理业务用房、库区道路和生活设施、供水、供电、绿化等配套。</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2021-2024</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15000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15000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揭阳市榕城区储备粮管理有限公司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40</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榕江内河仙桥作业区码头工程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占地100亩，建设码头配套厂房、物流仓库、物流平台等配套设施</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仙桥街道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41</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揭阳粤东冷链物流项目</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占地80亩，建设100万吨蔬菜、果品、肉类、海鲜冷链物流系统、现代物流仓储、现代大宗农产品电子交易平台、现代农产品检验检测及溯源系统等</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仙桥街道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42</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榕城区工业企业增资扩产及技术改造项目</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续建</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通宇钢铁、芝华鞋业、宏光镀膜玻璃、因博检测技术服务、科通电子、同力五金电器等一批工业企业增资扩产、技术改造升级项目</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2020-2025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12000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88000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区工信和商务局</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各相关街道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43</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揭阳市广泰发实业有限公司综合楼</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续建</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建设两幢集商业、办公、住宅的综合楼（其中一幢3层，一幢9层），沿街商铺三层，配套地下一层停车场（22个车位）。总建筑面积8731.86平方米，占地面积2862.81平方米</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2020-2022</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东兴街道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揭阳市广泰发实业有限公司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44</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揭阳屯埔新型产业园</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占地500亩，以该新型产业园为依托，对现有产业转型升级，打造成全新产业承接平台和新型产业集聚地，补齐、补强产业链，建设内容包括场地平整、道路建设、标准厂房等</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2022-2025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仙桥街道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1"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45</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揭阳市榕城区潮东产城融合综合示范区</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规划总面积993亩，总建筑面积104.25万平方米，打造以鞋业为主导产业，配置生产、孵化器、生活服务、交通物流、产品展示、商业酒店、休闲娱乐、人才公寓、安置房、员工集体宿舍等配套设施的产城融合综合示范区，突出产业集群优势，发挥上下游联动效应，加快产业转型，融入国家工业2025计划</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梅云街道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46</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紫云产业园（揭阳梅云中小企业产业园）</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在梅云街道建设紫云产业园，引进高新技术企业，引导产业转型升级。</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2022-2025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300000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300000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梅云街道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5"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47</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广东和福金属包装制品生产建设项目</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项目拟定建设区域总用地面积2万多平方木（折合约30亩），净用地面积2万平方米，土地综合利用率100%；项目符合国家产业发展政策和规划要求，符合揭阳市金属包装制品行业布局和结构调整政策。</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2021-2022</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12000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12000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仙桥街道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和福金属包装制品有限公司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48</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智能玻璃及太阳能发电玻璃产业化项目</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计划占地面积150亩，建设智能玻璃及太阳能发电玻璃产业化项目</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仙桥街道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揭阳市宏光镀膜玻璃有限公司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49</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揭阳市华信塑胶有限公司综合办公楼</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项目总用地面积3149平方米，总建筑面积8950.7平方米，主要建设3栋四层半综合办公楼及停车场（车位67个）等配套</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2021-2021</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1800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1800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东升街道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揭阳市华信塑胶有限公司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50</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揭阳市宏光镀膜玻璃有限公司厂区改造项目</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对现有厂区进行“工改工”改造，建造 高端人才公寓、产业链孵化器及智能化工厂</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50000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仙桥街道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揭阳市宏光镀膜玻璃有限公司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51</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广东宝盛兴实业有限公司旧厂改造项目</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对该公司位于泰南路口6.5亩旧厂房进行“工改商”改造。</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2021-2022</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2500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2500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仙桥街道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广东宝盛兴实业有限公司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548" w:type="dxa"/>
            <w:noWrap w:val="0"/>
            <w:vAlign w:val="center"/>
          </w:tcPr>
          <w:p>
            <w:pPr>
              <w:widowControl/>
              <w:spacing w:line="280" w:lineRule="exact"/>
              <w:ind w:firstLine="0" w:firstLineChars="0"/>
              <w:jc w:val="center"/>
              <w:rPr>
                <w:rFonts w:ascii="黑体" w:hAnsi="黑体" w:eastAsia="黑体" w:cs="宋体"/>
                <w:kern w:val="0"/>
                <w:sz w:val="22"/>
                <w:szCs w:val="22"/>
              </w:rPr>
            </w:pPr>
            <w:r>
              <w:rPr>
                <w:rFonts w:hint="eastAsia" w:ascii="黑体" w:hAnsi="黑体" w:eastAsia="黑体" w:cs="宋体"/>
                <w:kern w:val="0"/>
                <w:sz w:val="22"/>
                <w:szCs w:val="22"/>
              </w:rPr>
              <w:t>五</w:t>
            </w:r>
          </w:p>
        </w:tc>
        <w:tc>
          <w:tcPr>
            <w:tcW w:w="9747" w:type="dxa"/>
            <w:gridSpan w:val="4"/>
            <w:noWrap w:val="0"/>
            <w:vAlign w:val="center"/>
          </w:tcPr>
          <w:p>
            <w:pPr>
              <w:widowControl/>
              <w:spacing w:line="280" w:lineRule="exact"/>
              <w:ind w:firstLine="330" w:firstLineChars="150"/>
              <w:rPr>
                <w:rFonts w:ascii="黑体" w:hAnsi="黑体" w:eastAsia="黑体" w:cs="宋体"/>
                <w:kern w:val="0"/>
                <w:sz w:val="22"/>
                <w:szCs w:val="22"/>
              </w:rPr>
            </w:pPr>
            <w:r>
              <w:rPr>
                <w:rFonts w:hint="eastAsia" w:ascii="黑体" w:hAnsi="黑体" w:eastAsia="黑体" w:cs="宋体"/>
                <w:kern w:val="0"/>
                <w:sz w:val="22"/>
                <w:szCs w:val="22"/>
              </w:rPr>
              <w:t>社会事业</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186550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46250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140300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52</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榕城区教育项目</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78400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58400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揭阳华侨双语学校及生活配套</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续建</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建设揭阳华侨双语幼儿园、小学、中学，建设1~13层建筑12幢及配套生活设施，规划用地面积117840平方米，总建筑面积159722.62平方米</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2018-2022</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30000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揭阳市顺风房地产开发有限公司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下六小学教学楼</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在现有教学楼前规划扩建二幢五层教学综合楼</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2021-2022</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700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700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群英小学新校区</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拆除现有经鉴定为D级教学楼，改扩建教学综合楼</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2021-2022</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运通学校改建工程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拆除危房校舍，规划建设教学综合楼二幢</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2021-2022</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4200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4200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区教育局揭阳市塑料包装厂有限公司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淡浦小学改建工程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拆除危房后，重新规范建设教学综合楼、实验楼及运动场等</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2021-2022</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仙桥桂南幼儿园建设工程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建设一栋三层教学综合楼及室外配套工程，建筑面积2920平方米</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2021-2022</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700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700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梅云奎地幼儿园建设工程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建设一栋三层教学综合楼及室外配套工程，建筑面积2500平方米</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2021-2022</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700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700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仙桥篮兜幼儿园建设工程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建设一栋三层教学综合楼及室外配套工程，建筑面积3300平方米</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2021-2022</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玉城潘祝小学教学楼</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在学校正面扩建一幢四层教学综合楼</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2022-2022</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800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800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篮兜小学教学综合楼</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在学校教学楼北面扩建一幢五层教学综合楼及运动场建设工程</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2022-2023</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1500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1500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夏桥小学教学楼</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拆除经鉴定为D级教学楼，在原地改建三层教学楼</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2022-2023</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北门小学教学楼</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在学校西南面扩地约2亩，拆除危房后改建教学综合楼</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2022-2023</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800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800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椟松小学教学楼</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拆除礼堂规划建设教学综合楼，建成之后拆除东面教学楼规划改建教学楼</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2022-2024</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永东小学教学楼</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在学校教学楼东面扩建一幢五层教学综合楼</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2023-2024</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真理中学教学楼</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校区重新规划，建设教学综合楼及运动场等配套设施</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2023-2025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捷和职业技术学校扩建工程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完善艺术楼、培训楼及教师宿舍楼建设等</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2023-2025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3500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3500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53</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榕城区公共服务项目</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54350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54300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8"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广东省揭阳市榕城区妇幼保健计划生育服务中心综合大楼建设项目</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将原住院综合楼改为门诊楼，新建住院综合大楼12层，底层架空为停车场，二至十一层为住院部，十二层为待产、产房和手术室，新建建筑面积23618.5平方米，配套消防系统、中央空调系统、给排水系统、电力系统、通信系统等，地下停车场两层面积11061.2平方米。本项目建成后，总建筑面积达到34624.1平方米，病床数量由原来的150床增加到400床，停车数量达到595辆。</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2021-2022</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区卫生健康局</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区妇幼保健计划生育服务中心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9"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广东省揭阳市榕城区中心医院发热门诊、核酸检测检测PCR实验室建设、特殊科室改造及整体医院升级改造项目</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新建发热门诊楼（感染病区楼），建筑面积约1720平方米，改造门诊楼、医技楼、住院楼各功能科室各楼层项，改造约16774平方米；医疗设备升级改造采购。</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2021-2023</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18900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18900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区卫生健康局</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区中心医院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榕城区老年活动场所改扩建工程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对榕城区老年活动场所A栋进行提质，完成1546.45平方米装修工程、加装电梯。对榕城区老年活动场所B栋进行改扩建，面积2370.48平方米；其中对一二层进行装修，面积1657.68平方米，加建第三层712.8平方米，加装电梯及配套</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2021-2022</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1300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1300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市区殡葬中心项目</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完善市区殡葬服务设施配套建设。</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区民政局</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东升街道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榕城区福利院3-5层改造工程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续建</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3-5层改造、设置“养治教康”功能室，消防设备配置</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2020-2021</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150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榕城区部分烈士纪念设施修缮工程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榕华街道榕江公园内和梅云街道竹林村烈士纪念碑修缮工程；纪念碑及广场占地2500㎡，烈士路长2500米，纪念馆146㎡，烈士旧居面积200㎡。</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2021-2022</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榕东消防站</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榕东消防站执勤楼一栋，共4层，总建筑用地面积2280平方米，总建筑面积2369平方米</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2021-2021</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揭阳市消防救援支队区大队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榕城区人民法院东山人民法庭建设项目</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项目位于榕城区建阳路以南、新河路以东约2.35亩国有建设用地，拟按一类法庭建设标准进行建设，建筑面积1930㎡</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2021-2023</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区人民法院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54</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榕城区文化体育项目</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53800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26200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27600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双峰寺扩建</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续建</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主殿重建及附殿重建，总规划面积21亩，改造占地面积7061平方米</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2016-2021</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15000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中山街道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紫峰山华阳道文化公园</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续建</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规划建设广东省民族宗教研究院道教文化教研实践基地、紫峰书院、中华传统历史文化博物馆、中华传统文化研究馆和世界论坛、道文化学院、青少年文化宫、太极广场、牌楼大门等。</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2013-2025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仙桥街道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丁日昌纪念馆修缮工程（二期）</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续建</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对丁日昌纪念馆内部进行修缮加固</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2020-2021</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1200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800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西马街道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丁日昌赐书楼修缮保护工程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对丁日昌赐书楼的大门、五间楼、三间屋、曾（国藩）公祠、水亭、东山亭、待月亭、草堂、赐书楼等进行保护修缮</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揭阳古城建设投资发展有限公司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榕城区文物修缮保护工程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做好揭阳县署围墙（禁城）等文保单位的修缮和活化利用</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区文化旅游体育局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榕城区全民健身工程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建设足球场、社区体育公园、全民健身示范点等</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区文化旅游体育局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548" w:type="dxa"/>
            <w:noWrap w:val="0"/>
            <w:vAlign w:val="center"/>
          </w:tcPr>
          <w:p>
            <w:pPr>
              <w:widowControl/>
              <w:spacing w:line="280" w:lineRule="exact"/>
              <w:ind w:firstLine="0" w:firstLineChars="0"/>
              <w:jc w:val="center"/>
              <w:rPr>
                <w:rFonts w:ascii="黑体" w:hAnsi="黑体" w:eastAsia="黑体" w:cs="宋体"/>
                <w:kern w:val="0"/>
                <w:sz w:val="22"/>
                <w:szCs w:val="22"/>
              </w:rPr>
            </w:pPr>
            <w:r>
              <w:rPr>
                <w:rFonts w:hint="eastAsia" w:ascii="黑体" w:hAnsi="黑体" w:eastAsia="黑体" w:cs="宋体"/>
                <w:kern w:val="0"/>
                <w:sz w:val="22"/>
                <w:szCs w:val="22"/>
              </w:rPr>
              <w:t>六</w:t>
            </w:r>
          </w:p>
        </w:tc>
        <w:tc>
          <w:tcPr>
            <w:tcW w:w="9747" w:type="dxa"/>
            <w:gridSpan w:val="4"/>
            <w:noWrap w:val="0"/>
            <w:vAlign w:val="center"/>
          </w:tcPr>
          <w:p>
            <w:pPr>
              <w:widowControl/>
              <w:spacing w:line="280" w:lineRule="exact"/>
              <w:ind w:firstLine="330" w:firstLineChars="150"/>
              <w:rPr>
                <w:rFonts w:ascii="黑体" w:hAnsi="黑体" w:eastAsia="黑体" w:cs="宋体"/>
                <w:kern w:val="0"/>
                <w:sz w:val="22"/>
                <w:szCs w:val="22"/>
              </w:rPr>
            </w:pPr>
            <w:r>
              <w:rPr>
                <w:rFonts w:hint="eastAsia" w:ascii="黑体" w:hAnsi="黑体" w:eastAsia="黑体" w:cs="宋体"/>
                <w:kern w:val="0"/>
                <w:sz w:val="22"/>
                <w:szCs w:val="22"/>
              </w:rPr>
              <w:t>绿色发展</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570143</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123055</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447065</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3"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55</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广东省揭阳市榕城区中心城区管网配套工程及榕江龙石东湖国考断面达标攻坚水环境治理工程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续建</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一）北部片区：沿环市北路、仁义路、黄岐山大道、莲花大道、淡浦路、建阳路、新阳路等道路以及玉城河、玉浦内河、新阳排洪渠等内河两侧新建d300-d1000截污管道总长约173.26公里，在淡浦社区、卢前社区等社区新建d300-d500支细管网总长约30公里；对玉城河、新阳排洪渠等内河进行河道整治、生态修复，护岸整治约2.38公里，新增绿化约9.17公顷；在揭阳楼后渠、埔上内溪等内河渠建设水质净化措施，建设规模约11800m3/d。</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二）中部片区：在临江南路东段、东湖路、同心路等道路以及马山滘、东湖路西侧排水渠、凤林涌、榕东片区内河、东郊排水渠等内河两侧铺设管道，新建管径d200-d1000污水管道总长约112.43公里；在进安社区、进东社区、甲东里等社区新建d300-d500支细管网总长约25公里；在钟厝洋内溪、梅兜寨内溪等内河渠建设水质净化措施，建设规模约7400m3/d；对揭阳古城水系水体进行生态修复综合治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（三）检测站及自动检测设备：在榕江流域支干流建设榕城区监测站及自动检测设备，为国考断面达标攻坚提供数据支撑，建设监测站1处，重点支流监测点共51处。</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2019-2023</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265400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90800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174600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区住房城乡建设局</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区农业农村局</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区生态环境分局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5"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56</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榕城区仙梅片区污水处理系统建设工程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续建</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在仙桥南部建设1座1万吨/日的污水处理厂，在梅云西部建设11个小型农村污水处理站（总处理量0.49万吨/日），整个仙梅片区建设截污主干管22公里、支管49公里</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2018-2021</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31000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29020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1980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4"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57</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榕城区城乡生活垃圾处理设施项目</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续建</w:t>
            </w:r>
          </w:p>
        </w:tc>
        <w:tc>
          <w:tcPr>
            <w:tcW w:w="5643" w:type="dxa"/>
            <w:noWrap w:val="0"/>
            <w:vAlign w:val="center"/>
          </w:tcPr>
          <w:p>
            <w:pPr>
              <w:widowControl/>
              <w:spacing w:line="280" w:lineRule="exact"/>
              <w:ind w:left="210" w:hanging="210" w:hangingChars="100"/>
              <w:jc w:val="left"/>
              <w:rPr>
                <w:rFonts w:hint="eastAsia" w:ascii="宋体" w:hAnsi="宋体" w:eastAsia="宋体" w:cs="宋体"/>
                <w:kern w:val="0"/>
                <w:sz w:val="21"/>
                <w:szCs w:val="21"/>
              </w:rPr>
            </w:pPr>
            <w:r>
              <w:rPr>
                <w:rFonts w:hint="eastAsia" w:ascii="宋体" w:hAnsi="宋体" w:eastAsia="宋体" w:cs="宋体"/>
                <w:kern w:val="0"/>
                <w:sz w:val="21"/>
                <w:szCs w:val="21"/>
              </w:rPr>
              <w:t>1.建设中部垃圾压缩站、大件垃圾拆解场等。</w:t>
            </w:r>
          </w:p>
          <w:p>
            <w:pPr>
              <w:widowControl/>
              <w:spacing w:line="280" w:lineRule="exact"/>
              <w:ind w:left="210" w:hanging="210" w:hangingChars="100"/>
              <w:jc w:val="left"/>
              <w:rPr>
                <w:rFonts w:hint="eastAsia" w:ascii="宋体" w:hAnsi="宋体" w:eastAsia="宋体" w:cs="宋体"/>
                <w:kern w:val="0"/>
                <w:sz w:val="21"/>
                <w:szCs w:val="21"/>
              </w:rPr>
            </w:pPr>
            <w:r>
              <w:rPr>
                <w:rFonts w:hint="eastAsia" w:ascii="宋体" w:hAnsi="宋体" w:eastAsia="宋体" w:cs="宋体"/>
                <w:kern w:val="0"/>
                <w:sz w:val="21"/>
                <w:szCs w:val="21"/>
              </w:rPr>
              <w:t>2.新建、改建垃圾压缩站：西马街道新风社区垃圾压缩站、玉和垃圾压缩站、榕城区棚户区垃圾压缩、崇德垃圾压缩站、东阳街道东山社区垃圾压缩站、东升街道龙石社区、新河社区垃圾压缩站、东兴街道玉浦社区、卢前社区、仁港社区垃圾压缩站、仙桥街道槎桥社区、永东社区、篮兜社区垃圾压缩站、梅云街道双梧社区、夏桥社区、厚洋社区垃圾压缩站、淡浦片区等17座垃圾压缩站，新建垃圾压缩用房、垃圾分类用房、公厕、管理用房及环卫管养用房。</w:t>
            </w:r>
          </w:p>
          <w:p>
            <w:pPr>
              <w:widowControl/>
              <w:spacing w:line="280" w:lineRule="exact"/>
              <w:ind w:left="210" w:hanging="210" w:hangingChars="100"/>
              <w:jc w:val="left"/>
              <w:rPr>
                <w:rFonts w:hint="eastAsia" w:ascii="宋体" w:hAnsi="宋体" w:eastAsia="宋体" w:cs="宋体"/>
                <w:kern w:val="0"/>
                <w:sz w:val="21"/>
                <w:szCs w:val="21"/>
              </w:rPr>
            </w:pPr>
            <w:r>
              <w:rPr>
                <w:rFonts w:hint="eastAsia" w:ascii="宋体" w:hAnsi="宋体" w:eastAsia="宋体" w:cs="宋体"/>
                <w:kern w:val="0"/>
                <w:sz w:val="21"/>
                <w:szCs w:val="21"/>
              </w:rPr>
              <w:t>3.升级改造78座垃圾中转站。</w:t>
            </w:r>
          </w:p>
          <w:p>
            <w:pPr>
              <w:widowControl/>
              <w:spacing w:line="280" w:lineRule="exact"/>
              <w:ind w:left="210" w:hanging="210" w:hangingChars="100"/>
              <w:jc w:val="left"/>
              <w:rPr>
                <w:rFonts w:hint="eastAsia" w:ascii="宋体" w:hAnsi="宋体" w:eastAsia="宋体" w:cs="宋体"/>
                <w:kern w:val="0"/>
                <w:sz w:val="21"/>
                <w:szCs w:val="21"/>
              </w:rPr>
            </w:pPr>
            <w:r>
              <w:rPr>
                <w:rFonts w:hint="eastAsia" w:ascii="宋体" w:hAnsi="宋体" w:eastAsia="宋体" w:cs="宋体"/>
                <w:kern w:val="0"/>
                <w:sz w:val="21"/>
                <w:szCs w:val="21"/>
              </w:rPr>
              <w:t>4.升级改造临江南路绿化带等重点区13座公厕为二类公厕项目；新建火车站、临江南2座二类生态公厕；升级26座区直管公厕；升级改造140座农村公厕。</w:t>
            </w:r>
          </w:p>
          <w:p>
            <w:pPr>
              <w:widowControl/>
              <w:spacing w:line="280" w:lineRule="exact"/>
              <w:ind w:left="210" w:hanging="210" w:hangingChars="100"/>
              <w:jc w:val="left"/>
              <w:rPr>
                <w:rFonts w:ascii="宋体" w:hAnsi="宋体" w:eastAsia="宋体" w:cs="宋体"/>
                <w:kern w:val="0"/>
                <w:sz w:val="21"/>
                <w:szCs w:val="21"/>
              </w:rPr>
            </w:pPr>
            <w:r>
              <w:rPr>
                <w:rFonts w:hint="eastAsia" w:ascii="宋体" w:hAnsi="宋体" w:eastAsia="宋体" w:cs="宋体"/>
                <w:kern w:val="0"/>
                <w:sz w:val="21"/>
                <w:szCs w:val="21"/>
              </w:rPr>
              <w:t>5.改造新建垃圾分类设备设施、厨余垃圾处理场。</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2019-2023</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29653</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2645</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26985</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区城管执法局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9"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58</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梅云街道农村环境连片整治（双梧、厚洋、夏桥垃圾压缩站及云光社区污水治理工程）建设项目</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续建</w:t>
            </w:r>
          </w:p>
        </w:tc>
        <w:tc>
          <w:tcPr>
            <w:tcW w:w="5643" w:type="dxa"/>
            <w:noWrap w:val="0"/>
            <w:vAlign w:val="center"/>
          </w:tcPr>
          <w:p>
            <w:pPr>
              <w:widowControl/>
              <w:spacing w:line="280" w:lineRule="exact"/>
              <w:ind w:left="210" w:hanging="210" w:hangingChars="100"/>
              <w:jc w:val="left"/>
              <w:rPr>
                <w:rFonts w:hint="eastAsia" w:ascii="宋体" w:hAnsi="宋体" w:eastAsia="宋体" w:cs="宋体"/>
                <w:kern w:val="0"/>
                <w:sz w:val="21"/>
                <w:szCs w:val="21"/>
              </w:rPr>
            </w:pPr>
            <w:r>
              <w:rPr>
                <w:rFonts w:hint="eastAsia" w:ascii="宋体" w:hAnsi="宋体" w:eastAsia="宋体" w:cs="宋体"/>
                <w:kern w:val="0"/>
                <w:sz w:val="21"/>
                <w:szCs w:val="21"/>
              </w:rPr>
              <w:t>1.云光村截污工程：污水管网总长3公里，管道采用500双壁波纹管及470米石篱。</w:t>
            </w:r>
          </w:p>
          <w:p>
            <w:pPr>
              <w:widowControl/>
              <w:spacing w:line="280" w:lineRule="exact"/>
              <w:ind w:left="210" w:hanging="210" w:hangingChars="100"/>
              <w:jc w:val="left"/>
              <w:rPr>
                <w:rFonts w:ascii="宋体" w:hAnsi="宋体" w:eastAsia="宋体" w:cs="宋体"/>
                <w:kern w:val="0"/>
                <w:sz w:val="21"/>
                <w:szCs w:val="21"/>
              </w:rPr>
            </w:pPr>
            <w:r>
              <w:rPr>
                <w:rFonts w:hint="eastAsia" w:ascii="宋体" w:hAnsi="宋体" w:eastAsia="宋体" w:cs="宋体"/>
                <w:kern w:val="0"/>
                <w:sz w:val="21"/>
                <w:szCs w:val="21"/>
              </w:rPr>
              <w:t>2.双梧、厚洋、夏桥垃圾压缩站工程：规划总占地面积2770.36平方米，总建筑面积1090平方米，采用混凝土构造主体，分体式水平垃圾压缩站</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2020-2021</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1590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590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梅云街道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59</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广东省揭阳市榕城区社区截污支细管网扩延完善工程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建设仙桥街道雨污分流完善工程、梅云街道雨污分流完善工程、榕东街道雨污分流完善工程、东兴街道雨污分流完善工程、东阳街道雨污分流完善工程</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70000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70000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区农业农村局</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仙桥街道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梅云街道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榕东街道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东兴街道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东阳街道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60</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广东省揭阳市榕城区仙桥街道水体综合整治工程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仙桥街道内主要水体的综合整治，工程范围包括仙桥河上游段、古溪源流河、中心沟下游段及其他部分池塘，具体的工程内容包括清淤工程、堤岸整治工程、水工构筑物、水生态构建、绿道系统及道路的改造工程等。项目收入为区域内广告牌租金收入、配套停车位收入。</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77900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77900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仙桥街道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61</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揭阳市榕城区梅云街道水体综合整治工程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梅云街道内主要水体的综合整治，具体的工程内容包括清淤工程、堤岸整治工程、水工构筑物、水生态构建、绿道系统及道路的改造工程等。项目收入为区域内广告牌租金收入、配套停车位收入。</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85000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85000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梅云街道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62</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榕城区榕江新城（北片）社区雨污分流工程建设项目</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该项目包括榕东街道梅兜社区、钟厝洋社区、厚宅社区、彭林社区、双彭社区、南厝社区、旧寨社区、东南社区共8个社区的雨污分流管网，其中：DN200污水管铺设69745米，DN 300污水管网铺设33361米，DN100雨水立管铺设56125米，路面破除与修复70510平方米</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2021-2022</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9600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9600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榕东街道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548" w:type="dxa"/>
            <w:noWrap w:val="0"/>
            <w:vAlign w:val="center"/>
          </w:tcPr>
          <w:p>
            <w:pPr>
              <w:widowControl/>
              <w:spacing w:line="280" w:lineRule="exact"/>
              <w:ind w:firstLine="0" w:firstLineChars="0"/>
              <w:jc w:val="center"/>
              <w:rPr>
                <w:rFonts w:ascii="黑体" w:hAnsi="黑体" w:eastAsia="黑体" w:cs="宋体"/>
                <w:kern w:val="0"/>
                <w:sz w:val="22"/>
                <w:szCs w:val="22"/>
              </w:rPr>
            </w:pPr>
            <w:r>
              <w:rPr>
                <w:rFonts w:hint="eastAsia" w:ascii="黑体" w:hAnsi="黑体" w:eastAsia="黑体" w:cs="宋体"/>
                <w:kern w:val="0"/>
                <w:sz w:val="22"/>
                <w:szCs w:val="22"/>
              </w:rPr>
              <w:t>七</w:t>
            </w:r>
          </w:p>
        </w:tc>
        <w:tc>
          <w:tcPr>
            <w:tcW w:w="9747" w:type="dxa"/>
            <w:gridSpan w:val="4"/>
            <w:noWrap w:val="0"/>
            <w:vAlign w:val="center"/>
          </w:tcPr>
          <w:p>
            <w:pPr>
              <w:widowControl/>
              <w:spacing w:line="280" w:lineRule="exact"/>
              <w:ind w:firstLine="330" w:firstLineChars="150"/>
              <w:rPr>
                <w:rFonts w:ascii="黑体" w:hAnsi="黑体" w:eastAsia="黑体" w:cs="宋体"/>
                <w:kern w:val="0"/>
                <w:sz w:val="22"/>
                <w:szCs w:val="22"/>
              </w:rPr>
            </w:pPr>
            <w:r>
              <w:rPr>
                <w:rFonts w:hint="eastAsia" w:ascii="黑体" w:hAnsi="黑体" w:eastAsia="黑体" w:cs="宋体"/>
                <w:kern w:val="0"/>
                <w:sz w:val="22"/>
                <w:szCs w:val="22"/>
              </w:rPr>
              <w:t>宜居城乡　</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4720629</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503639</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2716990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1"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63</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广东省揭阳市榕城区老旧小区及配套基础设施人居环境提质改造工程</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新建与改造飞燕片区、进安片区、榕湖片区、侨社片区、卢前片区、马牙片区等城镇老旧小区相关配套设施和公共服务设施，包括小区道路升级改造、三线整治、雨污分流改造、基础市政配套设施改造、原有管网系统清疏、升级公共服务设施、小区环境提升、小区建筑立面修复、楼栋配套设施完善等。</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2021-2023</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35500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35500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区住房城乡建设局</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榕华街道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新兴街道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东兴街道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64</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榕城紫晖新城</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续建</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建设幸福里、幸福城综合商业中心、住宅小区及园区绿化等配套设施</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2015-2021</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135500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104000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31500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仙桥街道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揭阳市金凤凰投资有限公司</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揭阳市骏阳房地产开发有限公司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65</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玺悦华府</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续建</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项目总建设面积148000平方米，占地面积26815平方米，建设6栋16至31层住宅楼、1栋20层公寓、沿街商铺、地下停车场（停车位852个）及绿化等配套</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2020-2023</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40000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35000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仙桥街道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广东利荣根置业有限公司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66</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榕楠华庭</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续建</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总建筑面积约20.38万平方米，建设12栋27-28层的住宅楼。</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2020-2023</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58000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13000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45000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仙桥街道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揭阳市榕楠实业有限公司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67</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碧桂园十里江湾（二期）</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总占地面积26334.76平方米，总建筑面积86832.27平方米，拟建十六层至二十七层住宅楼共6栋及配套商业（一层）、地下停车场（车位488个）及绿化等配套。</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2021-2024</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80500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80500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仙桥街道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揭阳市阳玉房地产开发有限公司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0"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68</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西岐村民集资房</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计划建设占地87亩，共42栋，楼高17层，共1813套集资房。其中第一期工程网地埔，占地12亩，计划投资8200万元，建10栋，楼高17层集资房，一、二层为停车场，一层外围为商埔，共285套，计划2020年开工，2021年12月竣工。第二期工程西岐广场后，占地75亩，计划投资54320万元，建设32栋，楼高17层，共1528套集资房，设地下一层停车场</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2021-2024</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62500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62500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仙桥街道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69</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仙桥老镇片区改造</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对老镇片区进行改造，改造住宅、商铺，配套文化体育、道路、电力、电信、燃气、供水、排水、截污、垃圾转运、绿化、照明等基础设施。</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2024-2025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仙桥街道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70</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榕城区中部片区棚户区改造项目</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续建</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项目位于榕华五社八社片区，改造范围约205亩，回迁安置区用地约65亩，拟建设棚户区改造安置房约2360套，总建筑面积约26.65万平方米，配套基础设施建设</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2016-2021</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176162</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145762</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30400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榕华街道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揭阳建鑫城市建设有限公司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71</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锦绣江南</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项目总建筑面积169009.6平方米，占地面积36119.25平方米，建设8栋30层商住楼，2层沿街商铺及地下停车场（1200个）等配套。</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2021-2022</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xml:space="preserve">58000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58000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榕华街道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揭阳市乐万邦房地产开发有限公司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72</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巷畔旧村改造</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项目涉及改造面积98亩，工程建成回迁区、商住楼、商业街区并配套城市基础设施</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30000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73</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原榕江影剧院改造建设项目</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对原榕江影剧院改造建设</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榕华街道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巷畔社区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74</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榕湖老旧小区改造项目</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对榕湖老旧小区改造</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75</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东方阳光苑</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续建</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总建筑面积102380㎡，其中地上计容建筑面积72630㎡，占地面积16142.9㎡，建设7栋16-24层住宅，配套地下2层停车场（车位598个）及商业等</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2020-2022</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28000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25500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2500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新兴街道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揭阳市房地产开发总公司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76</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景洲大厦</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续建</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建设一栋21层（3层裙楼）商住楼、停车场及配套设施</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2020-2021</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19000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17500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1500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新兴街道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广东景洲实业投资有限公司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77</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怡和大厦</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怡和大厦占地面积1893平方米，总建筑面积5621.42平方米，建设1栋商住楼，其中住宅2481.3平方米，商铺1260.6平方米，地下停车场1373.3平方米（车位约42个）及配套等。</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2021-2021</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新兴街道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揭阳市和兴房地产开发有限公司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4"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78</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榕城区侨社片区改造项目</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规划总面积64.0公顷，范围北至进贤门大道，东至榕华大道，南至榕江南河北岸，西至东环城路，该片区目前有省一级学校邱金元纪念小学、揭阳师范附小、东风体育广场等文化教育配套，拟部分拆迁建设商贸中心、商务办公区、回迁安置区及相关配套设施</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200000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新兴街道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区招商中心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79</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西湖豪苑</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续建</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项目建筑面积252476.31平方米，占地面积48079平方米，建设九幢高层住宅楼（1-4幢32层、5-9幢17-26层）、商铺、停车场及配套。</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2015-2021</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97500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2500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西马街道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揭阳市利鑫投资有限公司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80</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运通老厂区改造项目</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对运通老厂区进行改造</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西马街道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81</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乐万邦商住大厦</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续建</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项目总建筑面积13397.9平方米，占地面积8148.17平方米，建设1栋9层商住楼、停车场（144个车位）等配套</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2020-2021</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4467</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2467</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榕东街道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揭阳市乐万邦房地产开发有限公司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82</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帝景湾</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续建</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占地面积35亩，规划建成高档住宅区，建筑面积14.8万平方米。小区分为10幢，其中6幢建成25层，4幢建成35层</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2017-2025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15000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榕东街道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83</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广播台片区改造项目</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占地面积28.8亩，正在进行征地拆迁和土地整合，实施三通一平，公开拍卖，用于商住开发用途。</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50000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榕东街道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84</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旧寨村留用地安置房建设项目</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旧寨村建设面积约43亩，建造住宅、商铺，配套文化体育、道路、排水、截污、绿化、照明等基础设施。</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50000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榕东街道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85</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南厝村安置房建设项目</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占地面积13亩，建造住宅、商铺，配套道路、排水、截污、绿化、照明等基础设施。</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榕东街道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86</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厚宅社区三旧改造项目</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旧村改造，厚宅社区进行改造，改造面积约69亩，改造住宅、商铺，配套文化体育、道路、排水、截污、绿化、照明等基础设施。</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30000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榕东街道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87</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梅兜社区三旧改造项目</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旧村改造，对梅兜社区进行改造，改造住宅、商铺，配套文化体育、道路、排水、截污、绿化、照明等基础设施。</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2022-2025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榕东街道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88</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揭阳市榕城区新河社区改造项目</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对新河社区进行综合改造，总占地面积约1050亩，改造后建设规模约120万平方米，改造成集住宅、商业、学校、商务办公、文化娱乐等功能为一体的综合社区</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2021-2028</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3000000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1500000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东升街道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中铁城建集团有限公司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89</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宝德·时代中心</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续建</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建设一栋标高115米商贸综合体</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2016-2021</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14000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6000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东升街道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揭阳市宝德电脑数码广场有限公司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90</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万景广场</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续建</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建设4幢21-26层住宅楼，裙楼商铺及地下停车场等配套设施</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2019-2021</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22000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8000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东升街道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揭阳市大辰房地产有限公司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91</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东方•盛世御苑</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续建</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建筑面积41845.91平方米，建设住宅1栋15层、1栋19层、商铺（2层）及停车场（车位278个）等配套</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2020-2021</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18000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5800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12200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东升街道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揭阳市楚嘉利贸易有限公司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92</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金信豪庭</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续建</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建筑面积：24338.49平方米，建设商住楼2幢，1幢高12层，2幢高13层，其中1-2层为沿街商铺，面积约1848.09平方米；3-13层为住宅，面积约16120.47平方米；地下停车场1层，面积约5435平方米（车位共127个）及绿化等配套</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2020-2021</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7800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3700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4100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东升街道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广东联城投资有限公司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93</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电力岭峰</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续建</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总建筑面积25257.97平方米，占地面积3347，其中商务楼建筑面积17676平方米，商业建筑面积1423.3平方米，停车场（296个车位）及配套等</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2020-2021</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15000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3700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11300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东升街道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揭阳市盛祥贸易有限公司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94</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时代香域</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续建</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总建筑面积20609平方米。计容建筑面积13781平方米，拟建1栋17层商住小区、配套二层商铺、地下停车场（车位99个）及其它配套设施</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2020-2021</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8000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3200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4800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东升街道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揭阳市万胜投资有限公司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0"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95</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万和广场</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续建</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建筑面积：45706.04平方米，建设三幢18层综合楼，其中1-2层为临街商铺，面积约为3888.56平方米，3-18层为办公楼，面积约30215.06平方米，地下停车场2层，面积约11271平方米（车位约342个）及绿化等配套</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2020-2022</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19900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3200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16700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东升街道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揭阳市广银通实业有限公司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0"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96</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圆方大厦</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项目占地面积1398平方米，总建筑面积约4765平方米，拟建1栋7层办公、公寓综合楼，面积约3937平方米，其中公寓面积约2983平方米，商铺约892平方米，地下停车1层，同时配套地上地下停车约39个以及园林绿化设施等。</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2021-2022</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3200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3200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东升街道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揭阳市圆方投资开发有限公司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5"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97</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青锋·四季里</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占地面积17594㎡，总建筑面积89142.4㎡，建设11幢3-22住宅和办公商业楼，其中8幢3层住宅楼，面积6378.8㎡；2幢22层住宅楼，面积35442.9㎡；1幢20层商业办公楼，面积17522.8㎡及商铺1129.8㎡；地下停车场2层（车位465个），面积约27280.1㎡，配套相应物业管理用房和设备用房以及园林绿化等设施。</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2021-2023</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42800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42800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东升街道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揭阳恒基发展有限公司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98</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瑞兴</w:t>
            </w:r>
            <w:r>
              <w:rPr>
                <w:rFonts w:hint="eastAsia" w:ascii="宋体" w:hAnsi="MS Mincho" w:eastAsia="MS Mincho" w:cs="MS Mincho"/>
                <w:kern w:val="0"/>
                <w:sz w:val="21"/>
                <w:szCs w:val="21"/>
              </w:rPr>
              <w:t>▪</w:t>
            </w:r>
            <w:r>
              <w:rPr>
                <w:rFonts w:hint="eastAsia" w:ascii="宋体" w:hAnsi="宋体" w:eastAsia="宋体" w:cs="宋体"/>
                <w:kern w:val="0"/>
                <w:sz w:val="21"/>
                <w:szCs w:val="21"/>
              </w:rPr>
              <w:t>悦珑湾</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占地面积18300平方米，建筑面积48495平方米，建设6幢商住楼、商铺、停车场及配套设施。</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2021-2024</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49800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49800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东升街道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揭阳市瑞兴房地产投资有限公司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99</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沙港汇城市综合体</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建设双子塔金融中心、商业步行街、创业SOHO等</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50000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东升街道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揭阳市沙港汇置业有限公司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望龙头社区三旧改造项目</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旧村改造，对望龙头社区进行改造，改造住宅、商铺，配套文化体育、道路、排水、截污、绿化、照明等基础设施。</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2022-2025</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30000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东升街道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101</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揭阳翡翠湾（一期）</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续建</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建筑面积115062平方米，计划建设七幢住宅楼、一所幼儿园，商业及其它配套设施。其中住宅建筑面积：83508平方米，层高25-26层；商业面积：3798平方米，层高1-2层；幼儿园：2294平方米，层高二层；地下室22519平方米，车位数：499个。</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2020-2023</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85000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75000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东兴街道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揭阳市宏阳投资开发有限公司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102</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榕水湾二、三期</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续建</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项目总建筑面积562672.59平方米，占地面积118642平方米，建设62栋住宅楼、沿街商铺、幼儿园及地下停车场（车位：3162个）等配套</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2020-2022</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70000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20310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49690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东兴街道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揭阳市泰禾城房地产开发有限公司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103</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万泰华庭二期</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续建</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建筑面积20963平方米，占地面积4104平方米，建设1幢16层住宅楼、商铺及配套停车场（车位116个）</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2020-2022</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8000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东兴街道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揭阳市恒丰经贸实业有限公司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jc w:val="center"/>
        </w:trPr>
        <w:tc>
          <w:tcPr>
            <w:tcW w:w="548"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104</w:t>
            </w:r>
          </w:p>
        </w:tc>
        <w:tc>
          <w:tcPr>
            <w:tcW w:w="2089"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和格花园小区</w:t>
            </w:r>
          </w:p>
        </w:tc>
        <w:tc>
          <w:tcPr>
            <w:tcW w:w="854" w:type="dxa"/>
            <w:noWrap w:val="0"/>
            <w:vAlign w:val="center"/>
          </w:tcPr>
          <w:p>
            <w:pPr>
              <w:widowControl/>
              <w:spacing w:line="280" w:lineRule="exact"/>
              <w:ind w:left="-160" w:leftChars="-50" w:right="-160" w:rightChars="-50"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新开工</w:t>
            </w:r>
          </w:p>
        </w:tc>
        <w:tc>
          <w:tcPr>
            <w:tcW w:w="5643" w:type="dxa"/>
            <w:noWrap w:val="0"/>
            <w:vAlign w:val="center"/>
          </w:tcPr>
          <w:p>
            <w:pPr>
              <w:widowControl/>
              <w:spacing w:line="280" w:lineRule="exact"/>
              <w:ind w:firstLine="0" w:firstLineChars="0"/>
              <w:jc w:val="left"/>
              <w:rPr>
                <w:rFonts w:ascii="宋体" w:hAnsi="宋体" w:eastAsia="宋体" w:cs="宋体"/>
                <w:kern w:val="0"/>
                <w:sz w:val="21"/>
                <w:szCs w:val="21"/>
              </w:rPr>
            </w:pPr>
            <w:r>
              <w:rPr>
                <w:rFonts w:hint="eastAsia" w:ascii="宋体" w:hAnsi="宋体" w:eastAsia="宋体" w:cs="宋体"/>
                <w:kern w:val="0"/>
                <w:sz w:val="21"/>
                <w:szCs w:val="21"/>
              </w:rPr>
              <w:t>项目占地面积6686平方米，建设一幢27层住宅楼，一幢3层住宅楼及商铺，建设面积38689.73平方米，停车场（车位247个）等配套。</w:t>
            </w:r>
          </w:p>
        </w:tc>
        <w:tc>
          <w:tcPr>
            <w:tcW w:w="116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2021-2024</w:t>
            </w:r>
          </w:p>
        </w:tc>
        <w:tc>
          <w:tcPr>
            <w:tcW w:w="990"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13500</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1"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13500</w:t>
            </w:r>
          </w:p>
        </w:tc>
        <w:tc>
          <w:tcPr>
            <w:tcW w:w="1524" w:type="dxa"/>
            <w:noWrap w:val="0"/>
            <w:vAlign w:val="center"/>
          </w:tcPr>
          <w:p>
            <w:pPr>
              <w:widowControl/>
              <w:spacing w:line="28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东阳街道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揭阳市柏兴房地产开发有限公司</w:t>
            </w:r>
          </w:p>
        </w:tc>
      </w:tr>
    </w:tbl>
    <w:p>
      <w:pPr>
        <w:pStyle w:val="2"/>
        <w:spacing w:after="0" w:line="400" w:lineRule="exact"/>
        <w:ind w:left="630" w:leftChars="0" w:hanging="630" w:hangingChars="300"/>
        <w:rPr>
          <w:rFonts w:eastAsia="宋体" w:cs="宋体"/>
          <w:sz w:val="21"/>
          <w:szCs w:val="21"/>
        </w:rPr>
        <w:sectPr>
          <w:pgSz w:w="16838" w:h="11905" w:orient="landscape"/>
          <w:pgMar w:top="1361" w:right="1361" w:bottom="1247" w:left="1361" w:header="851" w:footer="964" w:gutter="0"/>
          <w:pgNumType w:fmt="numberInDash"/>
          <w:cols w:space="720" w:num="1"/>
          <w:docGrid w:type="lines" w:linePitch="453" w:charSpace="0"/>
        </w:sectPr>
      </w:pPr>
      <w:r>
        <w:rPr>
          <w:rFonts w:hint="eastAsia" w:eastAsia="宋体" w:cs="宋体"/>
          <w:sz w:val="21"/>
          <w:szCs w:val="21"/>
        </w:rPr>
        <w:t>说明：建设性质分为“续建”或“新开工”，“续建”是指“十三五”期间已经开工，“十四五”期间继续建设的项目，“新开工”是指“十四五”期间开工建设的项目。　</w:t>
      </w:r>
      <w:r>
        <w:rPr>
          <w:rFonts w:hint="eastAsia" w:eastAsia="宋体" w:cs="宋体"/>
          <w:sz w:val="21"/>
          <w:szCs w:val="21"/>
        </w:rPr>
        <w:tab/>
      </w:r>
      <w:r>
        <w:rPr>
          <w:rFonts w:hint="eastAsia" w:eastAsia="宋体" w:cs="宋体"/>
          <w:sz w:val="21"/>
          <w:szCs w:val="21"/>
        </w:rPr>
        <w:tab/>
      </w:r>
      <w:r>
        <w:rPr>
          <w:rFonts w:hint="eastAsia" w:eastAsia="宋体" w:cs="宋体"/>
          <w:sz w:val="21"/>
          <w:szCs w:val="21"/>
        </w:rPr>
        <w:tab/>
      </w:r>
      <w:r>
        <w:rPr>
          <w:rFonts w:hint="eastAsia" w:eastAsia="宋体" w:cs="宋体"/>
          <w:sz w:val="21"/>
          <w:szCs w:val="21"/>
        </w:rPr>
        <w:tab/>
      </w:r>
      <w:r>
        <w:rPr>
          <w:rFonts w:hint="eastAsia" w:eastAsia="宋体" w:cs="宋体"/>
          <w:sz w:val="21"/>
          <w:szCs w:val="21"/>
        </w:rPr>
        <w:tab/>
      </w:r>
      <w:r>
        <w:rPr>
          <w:rFonts w:hint="eastAsia" w:eastAsia="宋体" w:cs="宋体"/>
          <w:sz w:val="21"/>
          <w:szCs w:val="21"/>
        </w:rPr>
        <w:tab/>
      </w:r>
      <w:r>
        <w:rPr>
          <w:rFonts w:hint="eastAsia" w:eastAsia="宋体" w:cs="宋体"/>
          <w:sz w:val="21"/>
          <w:szCs w:val="21"/>
        </w:rPr>
        <w:tab/>
      </w:r>
      <w:r>
        <w:rPr>
          <w:rFonts w:hint="eastAsia" w:eastAsia="宋体" w:cs="宋体"/>
          <w:sz w:val="21"/>
          <w:szCs w:val="21"/>
        </w:rPr>
        <w:tab/>
      </w:r>
      <w:r>
        <w:rPr>
          <w:rFonts w:hint="eastAsia" w:eastAsia="宋体" w:cs="宋体"/>
          <w:sz w:val="21"/>
          <w:szCs w:val="21"/>
        </w:rPr>
        <w:tab/>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9F758D"/>
    <w:rsid w:val="5F9F7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Times New Roman" w:hAnsi="Times New Roman" w:eastAsia="仿宋"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2021-08-03T10:21:00Z</dcterms:created>
  <dc:creator>Administrator</dc:creator>
  <cp:lastModifiedBy>Administrator</cp:lastModifiedBy>
  <dcterms:modified xsi:type="dcterms:W3CDTF">2021-08-03T10:21:58Z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