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申报项目承诺函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（人）保证所提供的申报表及其附件等级材料真实、合法、有效，申请资助奖励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专利的法律状态为有效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专利申请权或者专利权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</w:t>
      </w:r>
      <w:r>
        <w:rPr>
          <w:rFonts w:hint="eastAsia" w:ascii="仿宋_GB2312" w:hAnsi="仿宋_GB2312" w:eastAsia="仿宋_GB2312" w:cs="仿宋_GB2312"/>
          <w:sz w:val="32"/>
          <w:szCs w:val="32"/>
        </w:rPr>
        <w:t>有争议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否则将接受主管部门依法取消申报资格，并承担相应的法律责任。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7B75"/>
    <w:rsid w:val="31F77B75"/>
    <w:rsid w:val="6B4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2020-01-17T08:46:00Z</dcterms:created>
  <dc:creator>佘维民</dc:creator>
  <cp:lastModifiedBy>林璇</cp:lastModifiedBy>
  <dcterms:modified xsi:type="dcterms:W3CDTF">2020-01-20T02:35:54Z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