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60478">
      <w:pPr>
        <w:jc w:val="left"/>
        <w:rPr>
          <w:rStyle w:val="5"/>
          <w:rFonts w:ascii="楷体_GB2312" w:hAnsi="楷体_GB2312" w:eastAsia="楷体_GB2312" w:cs="楷体_GB2312"/>
          <w:bCs/>
          <w:color w:val="auto"/>
          <w:spacing w:val="5"/>
          <w:sz w:val="28"/>
          <w:szCs w:val="28"/>
          <w:shd w:val="clear" w:color="auto" w:fill="FFFFFF"/>
        </w:rPr>
      </w:pPr>
      <w:r>
        <w:rPr>
          <w:rStyle w:val="5"/>
          <w:rFonts w:hint="eastAsia" w:ascii="楷体_GB2312" w:hAnsi="楷体_GB2312" w:eastAsia="楷体_GB2312" w:cs="楷体_GB2312"/>
          <w:bCs/>
          <w:color w:val="auto"/>
          <w:spacing w:val="5"/>
          <w:sz w:val="28"/>
          <w:szCs w:val="28"/>
          <w:shd w:val="clear" w:color="auto" w:fill="FFFFFF"/>
        </w:rPr>
        <w:t>附件二</w:t>
      </w:r>
    </w:p>
    <w:p w14:paraId="08FA55D7">
      <w:pPr>
        <w:pStyle w:val="2"/>
        <w:snapToGrid w:val="0"/>
        <w:spacing w:before="0" w:beforeAutospacing="0" w:after="0" w:afterAutospacing="0" w:line="440" w:lineRule="atLeast"/>
        <w:jc w:val="center"/>
        <w:rPr>
          <w:rFonts w:ascii="方正小标宋简体" w:eastAsia="方正小标宋简体"/>
          <w:bCs/>
          <w:color w:val="auto"/>
          <w:sz w:val="36"/>
          <w:szCs w:val="36"/>
        </w:rPr>
      </w:pPr>
    </w:p>
    <w:p w14:paraId="09CE3B03">
      <w:pPr>
        <w:pStyle w:val="2"/>
        <w:snapToGrid w:val="0"/>
        <w:spacing w:before="0" w:beforeAutospacing="0" w:after="0" w:afterAutospacing="0" w:line="440" w:lineRule="atLeast"/>
        <w:jc w:val="center"/>
        <w:rPr>
          <w:rFonts w:ascii="方正小标宋简体" w:eastAsia="方正小标宋简体"/>
          <w:color w:val="auto"/>
          <w:sz w:val="36"/>
          <w:szCs w:val="36"/>
        </w:rPr>
      </w:pPr>
      <w:bookmarkStart w:id="0" w:name="_GoBack"/>
      <w:r>
        <w:rPr>
          <w:rFonts w:hint="eastAsia" w:ascii="方正小标宋简体" w:eastAsia="方正小标宋简体"/>
          <w:bCs/>
          <w:color w:val="auto"/>
          <w:sz w:val="36"/>
          <w:szCs w:val="36"/>
        </w:rPr>
        <w:t>关于报批</w:t>
      </w:r>
      <w:r>
        <w:rPr>
          <w:rFonts w:hint="eastAsia" w:ascii="方正小标宋简体" w:eastAsia="方正小标宋简体"/>
          <w:bCs/>
          <w:color w:val="auto"/>
          <w:sz w:val="36"/>
          <w:szCs w:val="36"/>
          <w:u w:val="thick"/>
        </w:rPr>
        <w:t xml:space="preserve">     </w:t>
      </w:r>
      <w:r>
        <w:rPr>
          <w:rFonts w:hint="eastAsia" w:ascii="方正小标宋简体" w:eastAsia="方正小标宋简体"/>
          <w:bCs/>
          <w:color w:val="auto"/>
          <w:sz w:val="36"/>
          <w:szCs w:val="36"/>
        </w:rPr>
        <w:t>建设项目环境影响报告表的函</w:t>
      </w:r>
    </w:p>
    <w:bookmarkEnd w:id="0"/>
    <w:p w14:paraId="58B295D3">
      <w:pPr>
        <w:pStyle w:val="2"/>
        <w:snapToGrid w:val="0"/>
        <w:spacing w:before="0" w:beforeAutospacing="0" w:after="0" w:afterAutospacing="0" w:line="440" w:lineRule="atLeast"/>
        <w:ind w:left="643" w:hanging="643" w:hangingChars="200"/>
        <w:rPr>
          <w:rFonts w:ascii="仿宋_GB2312" w:eastAsia="仿宋_GB2312"/>
          <w:b/>
          <w:bCs/>
          <w:color w:val="auto"/>
          <w:sz w:val="32"/>
          <w:szCs w:val="32"/>
        </w:rPr>
      </w:pPr>
      <w:r>
        <w:rPr>
          <w:rFonts w:hint="eastAsia" w:ascii="仿宋_GB2312" w:eastAsia="仿宋_GB2312"/>
          <w:b/>
          <w:bCs/>
          <w:color w:val="auto"/>
          <w:sz w:val="32"/>
          <w:szCs w:val="32"/>
        </w:rPr>
        <w:t xml:space="preserve">                                                                 </w:t>
      </w:r>
    </w:p>
    <w:p w14:paraId="081F96DD">
      <w:pPr>
        <w:pStyle w:val="2"/>
        <w:snapToGrid w:val="0"/>
        <w:spacing w:before="0" w:beforeAutospacing="0" w:after="0" w:afterAutospacing="0" w:line="440" w:lineRule="atLeast"/>
        <w:ind w:left="640" w:hanging="640" w:hangingChars="200"/>
        <w:rPr>
          <w:rFonts w:ascii="仿宋_GB2312" w:eastAsia="仿宋_GB2312"/>
          <w:bCs/>
          <w:color w:val="auto"/>
          <w:sz w:val="32"/>
          <w:szCs w:val="32"/>
        </w:rPr>
      </w:pPr>
      <w:r>
        <w:rPr>
          <w:rFonts w:hint="eastAsia" w:ascii="仿宋_GB2312" w:eastAsia="仿宋_GB2312"/>
          <w:bCs/>
          <w:color w:val="auto"/>
          <w:sz w:val="32"/>
          <w:szCs w:val="32"/>
        </w:rPr>
        <w:t>揭阳市生态环境局榕城分局：</w:t>
      </w:r>
    </w:p>
    <w:p w14:paraId="63B3547F">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我单位拟于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（地点）建设</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项目（项目名称）。该项目的建设内容为：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（项目主要建设内容）。</w:t>
      </w:r>
    </w:p>
    <w:p w14:paraId="3D62077E">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根据《中华人民共和国环境影响评价法》和《建设项目环境保护管理条例》等规定，我单位已经委托</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（环评单位名称）编制环境影响报告表。根据《揭阳市榕城区环境影响评价与排污许可“两证合一”试点工作方案（试行）》，</w:t>
      </w:r>
      <w:r>
        <w:rPr>
          <w:rFonts w:hint="eastAsia" w:ascii="仿宋_GB2312" w:eastAsia="仿宋_GB2312"/>
          <w:color w:val="auto"/>
          <w:sz w:val="32"/>
          <w:szCs w:val="32"/>
          <w:lang w:eastAsia="zh-CN"/>
        </w:rPr>
        <w:t>自愿</w:t>
      </w:r>
      <w:r>
        <w:rPr>
          <w:rFonts w:hint="eastAsia" w:ascii="仿宋_GB2312" w:eastAsia="仿宋_GB2312"/>
          <w:b/>
          <w:bCs/>
          <w:color w:val="auto"/>
          <w:sz w:val="32"/>
          <w:szCs w:val="32"/>
        </w:rPr>
        <w:t>申请环境影响评价与排污许可“两证合一”审批</w:t>
      </w:r>
      <w:r>
        <w:rPr>
          <w:rFonts w:hint="eastAsia" w:ascii="仿宋_GB2312" w:eastAsia="仿宋_GB2312"/>
          <w:color w:val="auto"/>
          <w:sz w:val="32"/>
          <w:szCs w:val="32"/>
        </w:rPr>
        <w:t>。现呈报贵局，请予审批。</w:t>
      </w:r>
    </w:p>
    <w:p w14:paraId="635C0D7D">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我单位承诺如下：</w:t>
      </w:r>
    </w:p>
    <w:p w14:paraId="7564AD28">
      <w:pPr>
        <w:pStyle w:val="2"/>
        <w:snapToGrid w:val="0"/>
        <w:spacing w:before="0" w:beforeAutospacing="0" w:after="0" w:afterAutospacing="0" w:line="560" w:lineRule="atLeast"/>
        <w:ind w:firstLine="720"/>
        <w:rPr>
          <w:rFonts w:hint="eastAsia" w:ascii="黑体" w:hAnsi="黑体" w:eastAsia="黑体" w:cs="黑体"/>
          <w:b/>
          <w:bCs/>
          <w:color w:val="auto"/>
          <w:sz w:val="32"/>
          <w:szCs w:val="32"/>
        </w:rPr>
      </w:pPr>
      <w:r>
        <w:rPr>
          <w:rFonts w:hint="eastAsia" w:ascii="黑体" w:hAnsi="黑体" w:eastAsia="黑体" w:cs="黑体"/>
          <w:b/>
          <w:bCs/>
          <w:color w:val="auto"/>
          <w:sz w:val="32"/>
          <w:szCs w:val="32"/>
        </w:rPr>
        <w:t>一、合法先行申领承诺</w:t>
      </w:r>
    </w:p>
    <w:p w14:paraId="569A6733">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我单位已知悉并严格遵守“两证合一”试点政策，承诺在项目未建成阶段申领排污许可证的行为符合《揭阳市榕城区环境影响评价与排污许可“两证合一”试点工作方案（试行）》相关规定，申报资料真实、准确、完整，无隐瞒、伪造或虚报数据，申领内容与项目最终建设要求一致。</w:t>
      </w:r>
    </w:p>
    <w:p w14:paraId="691790B6">
      <w:pPr>
        <w:pStyle w:val="2"/>
        <w:snapToGrid w:val="0"/>
        <w:spacing w:before="0" w:beforeAutospacing="0" w:after="0" w:afterAutospacing="0" w:line="560" w:lineRule="atLeast"/>
        <w:ind w:firstLine="720"/>
        <w:rPr>
          <w:rFonts w:hint="eastAsia" w:ascii="黑体" w:hAnsi="黑体" w:eastAsia="黑体" w:cs="黑体"/>
          <w:b/>
          <w:bCs/>
          <w:color w:val="auto"/>
          <w:sz w:val="32"/>
          <w:szCs w:val="32"/>
        </w:rPr>
      </w:pPr>
      <w:r>
        <w:rPr>
          <w:rFonts w:hint="eastAsia" w:ascii="黑体" w:hAnsi="黑体" w:eastAsia="黑体" w:cs="黑体"/>
          <w:b/>
          <w:bCs/>
          <w:color w:val="auto"/>
          <w:sz w:val="32"/>
          <w:szCs w:val="32"/>
        </w:rPr>
        <w:t>二、按证建设承诺</w:t>
      </w:r>
    </w:p>
    <w:p w14:paraId="311E57F8">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项目建设全过程（包括设计、施工、设备安装等）严格遵循已获批的环境影响评价文件及排污许可证载明的以下要求：</w:t>
      </w:r>
    </w:p>
    <w:p w14:paraId="6F467FDF">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（一）项目性质、规模、地点、生产工艺及污染防治措施不擅自变更；</w:t>
      </w:r>
    </w:p>
    <w:p w14:paraId="44DB52E7">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（二）环保设施与主体工程同步设计、同步施工、同步投产，确保投产后污染物排放符合许可证限值；</w:t>
      </w:r>
    </w:p>
    <w:p w14:paraId="351F4EF5">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（三）排污口规范化设置、自动监测设备安装联网等管理要求全面落实。</w:t>
      </w:r>
    </w:p>
    <w:p w14:paraId="15B1C6B7">
      <w:pPr>
        <w:pStyle w:val="2"/>
        <w:snapToGrid w:val="0"/>
        <w:spacing w:before="0" w:beforeAutospacing="0" w:after="0" w:afterAutospacing="0" w:line="560" w:lineRule="atLeast"/>
        <w:ind w:firstLine="720"/>
        <w:rPr>
          <w:rFonts w:hint="eastAsia" w:ascii="黑体" w:hAnsi="黑体" w:eastAsia="黑体" w:cs="黑体"/>
          <w:b/>
          <w:bCs/>
          <w:color w:val="auto"/>
          <w:sz w:val="32"/>
          <w:szCs w:val="32"/>
        </w:rPr>
      </w:pPr>
      <w:r>
        <w:rPr>
          <w:rFonts w:hint="eastAsia" w:ascii="黑体" w:hAnsi="黑体" w:eastAsia="黑体" w:cs="黑体"/>
          <w:b/>
          <w:bCs/>
          <w:color w:val="auto"/>
          <w:sz w:val="32"/>
          <w:szCs w:val="32"/>
        </w:rPr>
        <w:t>三、变动主动申报承诺</w:t>
      </w:r>
    </w:p>
    <w:p w14:paraId="7FE5BD98">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如项目建设过程中因客观原因需调整以下内容，承诺立即停止相关作业，并在5个工作日内向贵局提交书面申请，依法办理环评、排污许可证变更</w:t>
      </w:r>
      <w:r>
        <w:rPr>
          <w:rFonts w:hint="eastAsia" w:ascii="仿宋_GB2312" w:eastAsia="仿宋_GB2312"/>
          <w:color w:val="auto"/>
          <w:sz w:val="32"/>
          <w:szCs w:val="32"/>
          <w:u w:val="none"/>
        </w:rPr>
        <w:t>或重新申请</w:t>
      </w:r>
      <w:r>
        <w:rPr>
          <w:rFonts w:hint="eastAsia" w:ascii="仿宋_GB2312" w:eastAsia="仿宋_GB2312"/>
          <w:color w:val="auto"/>
          <w:sz w:val="32"/>
          <w:szCs w:val="32"/>
        </w:rPr>
        <w:t>手续后方可继续实施：</w:t>
      </w:r>
    </w:p>
    <w:p w14:paraId="3957A80A">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（一）项目选址、总平面布局发生重大变化；</w:t>
      </w:r>
    </w:p>
    <w:p w14:paraId="45F5DFE5">
      <w:pPr>
        <w:pStyle w:val="2"/>
        <w:snapToGrid w:val="0"/>
        <w:spacing w:before="0" w:beforeAutospacing="0" w:after="0" w:afterAutospacing="0" w:line="560" w:lineRule="atLeast"/>
        <w:ind w:firstLine="720"/>
        <w:rPr>
          <w:rFonts w:hint="eastAsia" w:ascii="仿宋_GB2312" w:eastAsia="仿宋_GB2312"/>
          <w:color w:val="auto"/>
          <w:sz w:val="32"/>
          <w:szCs w:val="32"/>
        </w:rPr>
      </w:pPr>
      <w:r>
        <w:rPr>
          <w:rFonts w:hint="eastAsia" w:ascii="仿宋_GB2312" w:eastAsia="仿宋_GB2312"/>
          <w:color w:val="auto"/>
          <w:sz w:val="32"/>
          <w:szCs w:val="32"/>
        </w:rPr>
        <w:t>（二）生产工艺、原辅材料</w:t>
      </w:r>
      <w:r>
        <w:rPr>
          <w:rFonts w:hint="eastAsia" w:ascii="仿宋_GB2312" w:eastAsia="仿宋_GB2312"/>
          <w:color w:val="auto"/>
          <w:sz w:val="32"/>
          <w:szCs w:val="32"/>
          <w:lang w:eastAsia="zh-CN"/>
        </w:rPr>
        <w:t>、生</w:t>
      </w:r>
      <w:r>
        <w:rPr>
          <w:rFonts w:hint="eastAsia" w:ascii="仿宋_GB2312" w:eastAsia="仿宋_GB2312"/>
          <w:color w:val="auto"/>
          <w:sz w:val="32"/>
          <w:szCs w:val="32"/>
        </w:rPr>
        <w:t>产排污节点、污染防治措施等核心内容调整；</w:t>
      </w:r>
    </w:p>
    <w:p w14:paraId="6615A043">
      <w:pPr>
        <w:pStyle w:val="2"/>
        <w:snapToGrid w:val="0"/>
        <w:spacing w:before="0" w:beforeAutospacing="0" w:after="0" w:afterAutospacing="0" w:line="560" w:lineRule="atLeast"/>
        <w:ind w:firstLine="720"/>
        <w:rPr>
          <w:rFonts w:hint="eastAsia" w:ascii="仿宋_GB2312" w:eastAsia="仿宋_GB2312"/>
          <w:color w:val="auto"/>
          <w:sz w:val="32"/>
          <w:szCs w:val="32"/>
        </w:rPr>
      </w:pPr>
      <w:r>
        <w:rPr>
          <w:rFonts w:hint="eastAsia" w:ascii="仿宋_GB2312" w:eastAsia="仿宋_GB2312"/>
          <w:color w:val="auto"/>
          <w:sz w:val="32"/>
          <w:szCs w:val="32"/>
        </w:rPr>
        <w:t>（三）污染物排放口数量或排放种类、排放量、排放浓度增加</w:t>
      </w:r>
      <w:r>
        <w:rPr>
          <w:rFonts w:hint="eastAsia" w:ascii="仿宋_GB2312" w:eastAsia="仿宋_GB2312"/>
          <w:color w:val="auto"/>
          <w:sz w:val="32"/>
          <w:szCs w:val="32"/>
          <w:lang w:eastAsia="zh-CN"/>
        </w:rPr>
        <w:t>，</w:t>
      </w:r>
      <w:r>
        <w:rPr>
          <w:rFonts w:hint="eastAsia" w:ascii="仿宋_GB2312" w:eastAsia="仿宋_GB2312"/>
          <w:color w:val="auto"/>
          <w:sz w:val="32"/>
          <w:szCs w:val="32"/>
        </w:rPr>
        <w:t>污染物排放口位置</w:t>
      </w:r>
      <w:r>
        <w:rPr>
          <w:rFonts w:hint="eastAsia" w:ascii="仿宋_GB2312" w:eastAsia="仿宋_GB2312"/>
          <w:color w:val="auto"/>
          <w:sz w:val="32"/>
          <w:szCs w:val="32"/>
          <w:lang w:eastAsia="zh-CN"/>
        </w:rPr>
        <w:t>、</w:t>
      </w:r>
      <w:r>
        <w:rPr>
          <w:rFonts w:hint="eastAsia" w:ascii="仿宋_GB2312" w:eastAsia="仿宋_GB2312"/>
          <w:color w:val="auto"/>
          <w:sz w:val="32"/>
          <w:szCs w:val="32"/>
        </w:rPr>
        <w:t>排放方式、</w:t>
      </w:r>
      <w:r>
        <w:rPr>
          <w:rFonts w:hint="eastAsia" w:ascii="仿宋_GB2312" w:eastAsia="仿宋_GB2312"/>
          <w:color w:val="auto"/>
          <w:sz w:val="32"/>
          <w:szCs w:val="32"/>
          <w:lang w:eastAsia="zh-CN"/>
        </w:rPr>
        <w:t>排放</w:t>
      </w:r>
      <w:r>
        <w:rPr>
          <w:rFonts w:hint="eastAsia" w:ascii="仿宋_GB2312" w:eastAsia="仿宋_GB2312"/>
          <w:color w:val="auto"/>
          <w:sz w:val="32"/>
          <w:szCs w:val="32"/>
        </w:rPr>
        <w:t>去向发生变化；</w:t>
      </w:r>
    </w:p>
    <w:p w14:paraId="14F14901">
      <w:pPr>
        <w:pStyle w:val="2"/>
        <w:snapToGrid w:val="0"/>
        <w:spacing w:before="0" w:beforeAutospacing="0" w:after="0" w:afterAutospacing="0" w:line="560" w:lineRule="atLeast"/>
        <w:ind w:firstLine="720"/>
        <w:rPr>
          <w:rFonts w:hint="eastAsia" w:ascii="仿宋_GB2312" w:eastAsia="仿宋_GB2312"/>
          <w:color w:val="auto"/>
          <w:sz w:val="32"/>
          <w:szCs w:val="32"/>
        </w:rPr>
      </w:pPr>
      <w:r>
        <w:rPr>
          <w:rFonts w:hint="eastAsia" w:ascii="仿宋_GB2312" w:eastAsia="仿宋_GB2312"/>
          <w:color w:val="auto"/>
          <w:sz w:val="32"/>
          <w:szCs w:val="32"/>
        </w:rPr>
        <w:t>（四）</w:t>
      </w:r>
      <w:r>
        <w:rPr>
          <w:rFonts w:hint="eastAsia" w:ascii="仿宋_GB2312" w:eastAsia="仿宋_GB2312"/>
          <w:color w:val="auto"/>
          <w:sz w:val="32"/>
          <w:szCs w:val="32"/>
          <w:lang w:eastAsia="zh-CN"/>
        </w:rPr>
        <w:t>污染物</w:t>
      </w:r>
      <w:r>
        <w:rPr>
          <w:rFonts w:hint="eastAsia" w:ascii="仿宋_GB2312" w:eastAsia="仿宋_GB2312"/>
          <w:color w:val="auto"/>
          <w:sz w:val="32"/>
          <w:szCs w:val="32"/>
        </w:rPr>
        <w:t>排放标准或重点污染物总量控制要求发生变化；</w:t>
      </w:r>
    </w:p>
    <w:p w14:paraId="4149450D">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五</w:t>
      </w:r>
      <w:r>
        <w:rPr>
          <w:rFonts w:hint="eastAsia" w:ascii="仿宋_GB2312" w:eastAsia="仿宋_GB2312"/>
          <w:color w:val="auto"/>
          <w:sz w:val="32"/>
          <w:szCs w:val="32"/>
        </w:rPr>
        <w:t>）其他可能增加环境风险或超标排放的情形。</w:t>
      </w:r>
    </w:p>
    <w:p w14:paraId="7C6568FB">
      <w:pPr>
        <w:pStyle w:val="2"/>
        <w:snapToGrid w:val="0"/>
        <w:spacing w:before="0" w:beforeAutospacing="0" w:after="0" w:afterAutospacing="0" w:line="560" w:lineRule="atLeast"/>
        <w:ind w:firstLine="720"/>
        <w:rPr>
          <w:rFonts w:hint="eastAsia" w:ascii="黑体" w:hAnsi="黑体" w:eastAsia="黑体" w:cs="黑体"/>
          <w:b/>
          <w:bCs/>
          <w:color w:val="auto"/>
          <w:sz w:val="32"/>
          <w:szCs w:val="32"/>
        </w:rPr>
      </w:pPr>
      <w:r>
        <w:rPr>
          <w:rFonts w:hint="eastAsia" w:ascii="黑体" w:hAnsi="黑体" w:eastAsia="黑体" w:cs="黑体"/>
          <w:b/>
          <w:bCs/>
          <w:color w:val="auto"/>
          <w:sz w:val="32"/>
          <w:szCs w:val="32"/>
        </w:rPr>
        <w:t>四、验收与衔接承诺</w:t>
      </w:r>
    </w:p>
    <w:p w14:paraId="59E4D609">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项目建成后投产前，承诺对排污许可证载明的污染物种类、排放量、监测方案等开展自查，确保实际建设内容与许可证一致，并按环评要求开展环保设施竣工验收。</w:t>
      </w:r>
    </w:p>
    <w:p w14:paraId="610C3DDE">
      <w:pPr>
        <w:pStyle w:val="2"/>
        <w:snapToGrid w:val="0"/>
        <w:spacing w:before="0" w:beforeAutospacing="0" w:after="0" w:afterAutospacing="0" w:line="560" w:lineRule="atLeast"/>
        <w:ind w:firstLine="720"/>
        <w:rPr>
          <w:rFonts w:hint="eastAsia" w:ascii="黑体" w:hAnsi="黑体" w:eastAsia="黑体" w:cs="黑体"/>
          <w:b/>
          <w:bCs/>
          <w:color w:val="auto"/>
          <w:sz w:val="32"/>
          <w:szCs w:val="32"/>
        </w:rPr>
      </w:pPr>
      <w:r>
        <w:rPr>
          <w:rFonts w:hint="eastAsia" w:ascii="黑体" w:hAnsi="黑体" w:eastAsia="黑体" w:cs="黑体"/>
          <w:b/>
          <w:bCs/>
          <w:color w:val="auto"/>
          <w:sz w:val="32"/>
          <w:szCs w:val="32"/>
        </w:rPr>
        <w:t>五、法律责任承诺</w:t>
      </w:r>
    </w:p>
    <w:p w14:paraId="53D8F6D4">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我单位自愿申请“两证合一”审批并接受生态环境部门全过程监管，并承担以下责任：</w:t>
      </w:r>
    </w:p>
    <w:p w14:paraId="6511F9A2">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若存在未及时申请变更或隐瞒变动事实或因未按环评及排污许可要求建设导致项目无法通过验收或投产后超标排放等情况、自愿接受排污许可证撤销、行政处罚及信用惩戒。造成环境污染或生态破坏，依法承担修复、赔偿及刑事责任。</w:t>
      </w:r>
    </w:p>
    <w:p w14:paraId="07B31CE6">
      <w:pPr>
        <w:spacing w:line="520" w:lineRule="exact"/>
        <w:ind w:firstLine="640" w:firstLineChars="200"/>
        <w:rPr>
          <w:rFonts w:hint="eastAsia" w:ascii="仿宋_GB2312" w:hAnsi="宋体" w:eastAsia="仿宋_GB2312" w:cs="宋体"/>
          <w:color w:val="auto"/>
          <w:kern w:val="0"/>
          <w:sz w:val="32"/>
          <w:szCs w:val="32"/>
        </w:rPr>
      </w:pPr>
    </w:p>
    <w:p w14:paraId="3E98CFF0">
      <w:pPr>
        <w:spacing w:line="52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声明：我单位提供的</w:t>
      </w:r>
      <w:r>
        <w:rPr>
          <w:rFonts w:hint="eastAsia" w:ascii="仿宋_GB2312" w:eastAsia="仿宋_GB2312"/>
          <w:color w:val="auto"/>
          <w:sz w:val="32"/>
          <w:szCs w:val="32"/>
          <w:u w:val="single"/>
        </w:rPr>
        <w:t xml:space="preserve">      </w:t>
      </w:r>
      <w:r>
        <w:rPr>
          <w:rFonts w:hint="eastAsia" w:ascii="仿宋_GB2312" w:hAnsi="宋体" w:eastAsia="仿宋_GB2312" w:cs="宋体"/>
          <w:color w:val="auto"/>
          <w:kern w:val="0"/>
          <w:sz w:val="32"/>
          <w:szCs w:val="32"/>
        </w:rPr>
        <w:t>建设项目环境影响报告表不涉及国家秘密、商业秘密和个人隐私，同意生态环境部门按照相关规定予以公开。</w:t>
      </w:r>
    </w:p>
    <w:p w14:paraId="49AD96F1">
      <w:pPr>
        <w:pStyle w:val="2"/>
        <w:snapToGrid w:val="0"/>
        <w:spacing w:before="0" w:beforeAutospacing="0" w:after="0" w:afterAutospacing="0" w:line="480" w:lineRule="atLeast"/>
        <w:ind w:firstLine="720"/>
        <w:rPr>
          <w:rFonts w:ascii="仿宋_GB2312" w:eastAsia="仿宋_GB2312"/>
          <w:color w:val="auto"/>
          <w:sz w:val="32"/>
          <w:szCs w:val="32"/>
        </w:rPr>
      </w:pPr>
    </w:p>
    <w:p w14:paraId="28344D25">
      <w:pPr>
        <w:pStyle w:val="2"/>
        <w:snapToGrid w:val="0"/>
        <w:spacing w:before="0" w:beforeAutospacing="0" w:after="0" w:afterAutospacing="0" w:line="560" w:lineRule="atLeast"/>
        <w:ind w:firstLine="720"/>
        <w:rPr>
          <w:rFonts w:ascii="仿宋_GB2312" w:eastAsia="仿宋_GB2312"/>
          <w:color w:val="auto"/>
          <w:sz w:val="32"/>
          <w:szCs w:val="32"/>
        </w:rPr>
      </w:pPr>
      <w:r>
        <w:rPr>
          <w:rFonts w:hint="eastAsia" w:ascii="仿宋_GB2312" w:eastAsia="仿宋_GB2312"/>
          <w:color w:val="auto"/>
          <w:sz w:val="32"/>
          <w:szCs w:val="32"/>
        </w:rPr>
        <w:t xml:space="preserve"> </w:t>
      </w:r>
    </w:p>
    <w:p w14:paraId="39A94B3F">
      <w:pPr>
        <w:rPr>
          <w:rFonts w:ascii="仿宋_GB2312" w:eastAsia="仿宋_GB2312"/>
          <w:color w:val="auto"/>
          <w:sz w:val="32"/>
          <w:szCs w:val="32"/>
        </w:rPr>
      </w:pPr>
      <w:r>
        <w:rPr>
          <w:rFonts w:hint="eastAsia" w:ascii="仿宋_GB2312" w:eastAsia="仿宋_GB2312"/>
          <w:color w:val="auto"/>
          <w:sz w:val="32"/>
          <w:szCs w:val="32"/>
        </w:rPr>
        <w:t xml:space="preserve">    附件：</w:t>
      </w:r>
    </w:p>
    <w:p w14:paraId="36FB13E5">
      <w:pPr>
        <w:ind w:firstLine="5577" w:firstLineChars="1743"/>
        <w:rPr>
          <w:rFonts w:ascii="仿宋_GB2312" w:eastAsia="仿宋_GB2312"/>
          <w:color w:val="auto"/>
          <w:sz w:val="32"/>
          <w:szCs w:val="32"/>
        </w:rPr>
      </w:pPr>
    </w:p>
    <w:p w14:paraId="3823AF77">
      <w:pPr>
        <w:ind w:firstLine="5577" w:firstLineChars="1743"/>
        <w:rPr>
          <w:rFonts w:ascii="仿宋_GB2312" w:eastAsia="仿宋_GB2312"/>
          <w:color w:val="auto"/>
          <w:sz w:val="32"/>
          <w:szCs w:val="32"/>
        </w:rPr>
      </w:pPr>
    </w:p>
    <w:p w14:paraId="6577FE7D">
      <w:pPr>
        <w:ind w:firstLine="5577" w:firstLineChars="1743"/>
        <w:rPr>
          <w:rFonts w:ascii="仿宋_GB2312" w:eastAsia="仿宋_GB2312"/>
          <w:color w:val="auto"/>
          <w:sz w:val="32"/>
          <w:szCs w:val="32"/>
        </w:rPr>
      </w:pPr>
    </w:p>
    <w:p w14:paraId="64965BE0">
      <w:pPr>
        <w:ind w:firstLine="5577" w:firstLineChars="1743"/>
        <w:rPr>
          <w:rFonts w:ascii="仿宋_GB2312" w:eastAsia="仿宋_GB2312"/>
          <w:color w:val="auto"/>
          <w:sz w:val="32"/>
          <w:szCs w:val="32"/>
        </w:rPr>
      </w:pPr>
    </w:p>
    <w:p w14:paraId="1EA974D7">
      <w:pPr>
        <w:ind w:firstLine="5440" w:firstLineChars="1700"/>
        <w:rPr>
          <w:rFonts w:ascii="仿宋_GB2312" w:eastAsia="仿宋_GB2312"/>
          <w:color w:val="auto"/>
          <w:sz w:val="32"/>
          <w:szCs w:val="32"/>
        </w:rPr>
      </w:pPr>
      <w:r>
        <w:rPr>
          <w:rFonts w:hint="eastAsia" w:ascii="仿宋_GB2312" w:eastAsia="仿宋_GB2312"/>
          <w:color w:val="auto"/>
          <w:sz w:val="32"/>
          <w:szCs w:val="32"/>
        </w:rPr>
        <w:t>法人：（签名）</w:t>
      </w:r>
    </w:p>
    <w:p w14:paraId="07B30690">
      <w:pPr>
        <w:ind w:firstLine="4800" w:firstLineChars="1500"/>
        <w:rPr>
          <w:rFonts w:ascii="仿宋_GB2312" w:eastAsia="仿宋_GB2312"/>
          <w:color w:val="auto"/>
          <w:sz w:val="32"/>
          <w:szCs w:val="32"/>
        </w:rPr>
      </w:pPr>
      <w:r>
        <w:rPr>
          <w:rFonts w:hint="eastAsia" w:ascii="仿宋_GB2312" w:eastAsia="仿宋_GB2312"/>
          <w:color w:val="auto"/>
          <w:sz w:val="32"/>
          <w:szCs w:val="32"/>
        </w:rPr>
        <w:t>建设单位</w:t>
      </w:r>
      <w:r>
        <w:rPr>
          <w:rFonts w:hint="eastAsia" w:ascii="仿宋_GB2312" w:eastAsia="仿宋_GB2312"/>
          <w:color w:val="auto"/>
          <w:sz w:val="32"/>
          <w:szCs w:val="32"/>
          <w:lang w:eastAsia="zh-CN"/>
        </w:rPr>
        <w:t>：</w:t>
      </w:r>
      <w:r>
        <w:rPr>
          <w:rFonts w:hint="eastAsia" w:ascii="仿宋_GB2312" w:eastAsia="仿宋_GB2312"/>
          <w:color w:val="auto"/>
          <w:sz w:val="32"/>
          <w:szCs w:val="32"/>
        </w:rPr>
        <w:t>（盖章）</w:t>
      </w:r>
    </w:p>
    <w:p w14:paraId="1D83B5EF">
      <w:pPr>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日</w:t>
      </w:r>
    </w:p>
    <w:p w14:paraId="15B46CEC">
      <w:pPr>
        <w:rPr>
          <w:rFonts w:ascii="仿宋_GB2312" w:eastAsia="仿宋_GB2312"/>
          <w:color w:val="auto"/>
          <w:sz w:val="32"/>
          <w:szCs w:val="32"/>
        </w:rPr>
      </w:pPr>
    </w:p>
    <w:p w14:paraId="78BA9786">
      <w:pPr>
        <w:ind w:firstLine="960" w:firstLineChars="300"/>
      </w:pPr>
      <w:r>
        <w:rPr>
          <w:rFonts w:hint="eastAsia" w:ascii="仿宋_GB2312" w:eastAsia="仿宋_GB2312"/>
          <w:color w:val="auto"/>
          <w:sz w:val="32"/>
          <w:szCs w:val="32"/>
        </w:rPr>
        <w:t>建设单位联系人：          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14A25"/>
    <w:rsid w:val="17A14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2025-04-11T02:05:00Z</dcterms:created>
  <dc:creator>Administrator</dc:creator>
  <cp:lastModifiedBy>Administrator</cp:lastModifiedBy>
  <dcterms:modified xsi:type="dcterms:W3CDTF">2025-04-11T02:07:13Z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9BD6C8F575E5441A931764A52EBDDFDA_11</vt:lpwstr>
  </property>
  <property fmtid="{D5CDD505-2E9C-101B-9397-08002B2CF9AE}" pid="4" name="KSOTemplateDocerSaveRecord">
    <vt:lpwstr>eyJoZGlkIjoiODI5NDJlZWYyOTBjNWVlYjA3YjBjMTBkNzcxNjM3MjcifQ==</vt:lpwstr>
  </property>
</Properties>
</file>